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A7" w:rsidRPr="005631C3" w:rsidRDefault="00C47FE4" w:rsidP="003E0D7C">
      <w:pPr>
        <w:spacing w:after="0" w:line="240" w:lineRule="auto"/>
        <w:ind w:left="1416"/>
        <w:rPr>
          <w:rFonts w:ascii="Calibri" w:hAnsi="Calibri"/>
          <w:b/>
        </w:rPr>
      </w:pPr>
      <w:r w:rsidRPr="005631C3">
        <w:rPr>
          <w:rFonts w:ascii="Calibri" w:hAnsi="Calibri"/>
        </w:rPr>
        <w:t xml:space="preserve">  </w:t>
      </w:r>
      <w:r w:rsidR="00F9127E">
        <w:rPr>
          <w:rFonts w:ascii="Calibri" w:hAnsi="Calibri"/>
        </w:rPr>
        <w:t xml:space="preserve">                                                                </w:t>
      </w:r>
      <w:r w:rsidRPr="005631C3">
        <w:rPr>
          <w:rFonts w:ascii="Calibri" w:hAnsi="Calibri"/>
          <w:b/>
          <w:sz w:val="32"/>
          <w:szCs w:val="32"/>
        </w:rPr>
        <w:t>DIU D’HYPNOSE ERICKSONIENNE PRATIQUE –</w:t>
      </w:r>
      <w:r w:rsidR="002C6CFE">
        <w:rPr>
          <w:rFonts w:ascii="Calibri" w:hAnsi="Calibri"/>
          <w:b/>
          <w:sz w:val="32"/>
          <w:szCs w:val="32"/>
        </w:rPr>
        <w:t xml:space="preserve"> </w:t>
      </w:r>
      <w:r w:rsidRPr="005631C3">
        <w:rPr>
          <w:rFonts w:ascii="Calibri" w:hAnsi="Calibri"/>
          <w:b/>
          <w:sz w:val="32"/>
          <w:szCs w:val="32"/>
        </w:rPr>
        <w:t xml:space="preserve">PROGRAMME </w:t>
      </w:r>
      <w:r w:rsidR="00E70EDD" w:rsidRPr="005631C3">
        <w:rPr>
          <w:rFonts w:ascii="Calibri" w:hAnsi="Calibri"/>
          <w:b/>
          <w:sz w:val="32"/>
          <w:szCs w:val="32"/>
        </w:rPr>
        <w:t xml:space="preserve">DU MODULE </w:t>
      </w:r>
      <w:r w:rsidR="002C7DAE" w:rsidRPr="005631C3">
        <w:rPr>
          <w:rFonts w:ascii="Calibri" w:hAnsi="Calibri"/>
          <w:b/>
          <w:sz w:val="32"/>
          <w:szCs w:val="32"/>
        </w:rPr>
        <w:t>1</w:t>
      </w:r>
    </w:p>
    <w:p w:rsidR="0021690D" w:rsidRPr="005631C3" w:rsidRDefault="005545A7" w:rsidP="005545A7">
      <w:pPr>
        <w:spacing w:after="0" w:line="240" w:lineRule="auto"/>
        <w:rPr>
          <w:rFonts w:ascii="Calibri" w:hAnsi="Calibri"/>
          <w:b/>
          <w:sz w:val="32"/>
          <w:szCs w:val="32"/>
        </w:rPr>
      </w:pPr>
      <w:r w:rsidRPr="005631C3">
        <w:rPr>
          <w:rFonts w:ascii="Calibri" w:hAnsi="Calibri"/>
          <w:b/>
          <w:sz w:val="32"/>
          <w:szCs w:val="32"/>
        </w:rPr>
        <w:t xml:space="preserve">                </w:t>
      </w:r>
      <w:r w:rsidR="003E0D7C" w:rsidRPr="005631C3">
        <w:rPr>
          <w:rFonts w:ascii="Calibri" w:hAnsi="Calibri"/>
          <w:b/>
          <w:noProof/>
          <w:sz w:val="32"/>
          <w:szCs w:val="32"/>
          <w:lang w:eastAsia="fr-FR"/>
        </w:rPr>
        <w:drawing>
          <wp:inline distT="0" distB="0" distL="0" distR="0" wp14:anchorId="7A9B5110" wp14:editId="3381BB57">
            <wp:extent cx="1614115" cy="600171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15" cy="60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0D7C" w:rsidRPr="005631C3">
        <w:rPr>
          <w:rFonts w:ascii="Calibri" w:hAnsi="Calibri"/>
          <w:b/>
          <w:sz w:val="32"/>
          <w:szCs w:val="32"/>
        </w:rPr>
        <w:t xml:space="preserve">         </w:t>
      </w:r>
      <w:r w:rsidRPr="005631C3">
        <w:rPr>
          <w:rFonts w:ascii="Calibri" w:hAnsi="Calibri"/>
          <w:b/>
          <w:sz w:val="32"/>
          <w:szCs w:val="32"/>
        </w:rPr>
        <w:t xml:space="preserve">     </w:t>
      </w:r>
      <w:r w:rsidR="00C93FD6" w:rsidRPr="005631C3">
        <w:rPr>
          <w:rFonts w:ascii="Calibri" w:hAnsi="Calibri"/>
          <w:b/>
          <w:sz w:val="32"/>
          <w:szCs w:val="32"/>
        </w:rPr>
        <w:t xml:space="preserve"> </w:t>
      </w:r>
    </w:p>
    <w:p w:rsidR="003E0D7C" w:rsidRPr="005631C3" w:rsidRDefault="003E0D7C" w:rsidP="005545A7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tbl>
      <w:tblPr>
        <w:tblStyle w:val="Grilledutablea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468"/>
        <w:gridCol w:w="11226"/>
      </w:tblGrid>
      <w:tr w:rsidR="004A36DF" w:rsidRPr="005631C3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A36DF" w:rsidRPr="005631C3" w:rsidRDefault="004A36DF" w:rsidP="00E70EDD">
            <w:pPr>
              <w:pStyle w:val="Textebru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A36DF" w:rsidRPr="005631C3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A36DF" w:rsidRPr="005631C3" w:rsidRDefault="00074FC2" w:rsidP="00CB1A16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631C3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Base de la communication Ericksonienne et lien de confiance</w:t>
            </w:r>
          </w:p>
        </w:tc>
      </w:tr>
      <w:tr w:rsidR="00441445" w:rsidRPr="005631C3" w:rsidTr="00644A5A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41445" w:rsidRPr="005631C3" w:rsidRDefault="00074FC2" w:rsidP="00CB1A16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o</w:t>
            </w:r>
            <w:r w:rsidR="00441445" w:rsidRPr="005631C3">
              <w:rPr>
                <w:rFonts w:ascii="Calibri" w:hAnsi="Calibri"/>
                <w:b/>
              </w:rPr>
              <w:t>ctobre</w:t>
            </w:r>
            <w:bookmarkStart w:id="0" w:name="_GoBack"/>
            <w:bookmarkEnd w:id="0"/>
            <w:r w:rsidR="00E70EDD" w:rsidRPr="005631C3">
              <w:rPr>
                <w:rFonts w:ascii="Calibri" w:hAnsi="Calibri"/>
                <w:b/>
              </w:rPr>
              <w:t xml:space="preserve"> </w:t>
            </w:r>
            <w:r w:rsidR="00441445" w:rsidRPr="005631C3">
              <w:rPr>
                <w:rFonts w:ascii="Calibri" w:hAnsi="Calibri"/>
                <w:b/>
              </w:rPr>
              <w:t xml:space="preserve"> –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BB3850" w:rsidRPr="005631C3">
              <w:rPr>
                <w:rFonts w:ascii="Calibri" w:hAnsi="Calibri"/>
                <w:b/>
              </w:rPr>
              <w:t xml:space="preserve"> </w:t>
            </w:r>
            <w:r w:rsidR="00441445" w:rsidRPr="005631C3">
              <w:rPr>
                <w:rFonts w:ascii="Calibri" w:hAnsi="Calibri"/>
                <w:b/>
              </w:rPr>
              <w:t>jour 1</w:t>
            </w:r>
          </w:p>
        </w:tc>
      </w:tr>
      <w:tr w:rsidR="004A36DF" w:rsidRPr="005631C3" w:rsidTr="00644A5A">
        <w:tc>
          <w:tcPr>
            <w:tcW w:w="4503" w:type="dxa"/>
            <w:shd w:val="clear" w:color="auto" w:fill="E5DFEC" w:themeFill="accent4" w:themeFillTint="33"/>
          </w:tcPr>
          <w:p w:rsidR="00074FC2" w:rsidRPr="005631C3" w:rsidRDefault="004A36DF" w:rsidP="00E70EDD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D40730" w:rsidRPr="005631C3">
              <w:rPr>
                <w:rFonts w:ascii="Calibri" w:hAnsi="Calibri"/>
                <w:b/>
              </w:rPr>
              <w:t xml:space="preserve"> </w:t>
            </w:r>
            <w:r w:rsidR="00074FC2" w:rsidRPr="005631C3">
              <w:rPr>
                <w:rFonts w:ascii="Calibri" w:hAnsi="Calibri" w:cs="Times New Roman"/>
                <w:b/>
                <w:color w:val="000000"/>
              </w:rPr>
              <w:t>présentation de la formation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A40B47" w:rsidRPr="005631C3" w:rsidRDefault="00A40B47" w:rsidP="00A40B47">
            <w:p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1)</w:t>
            </w:r>
          </w:p>
          <w:p w:rsidR="00074FC2" w:rsidRPr="005631C3" w:rsidRDefault="00074FC2" w:rsidP="00E5762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Le déroulé de l'année et des 3 saisons.</w:t>
            </w:r>
          </w:p>
          <w:p w:rsidR="00074FC2" w:rsidRPr="005631C3" w:rsidRDefault="00074FC2" w:rsidP="00E5762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 xml:space="preserve"> Qu'est ce que l'hypnose ? </w:t>
            </w:r>
          </w:p>
          <w:p w:rsidR="00074FC2" w:rsidRPr="005631C3" w:rsidRDefault="00074FC2" w:rsidP="00E5762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 xml:space="preserve">La philosophie Ericksonienne. </w:t>
            </w:r>
          </w:p>
          <w:p w:rsidR="00074FC2" w:rsidRPr="005631C3" w:rsidRDefault="00074FC2" w:rsidP="00E5762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Définition de l'inconscient dans la pensée.</w:t>
            </w:r>
          </w:p>
          <w:p w:rsidR="00074FC2" w:rsidRPr="005631C3" w:rsidRDefault="00A40B47" w:rsidP="00074FC2">
            <w:p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2)</w:t>
            </w:r>
          </w:p>
          <w:p w:rsidR="00B30191" w:rsidRPr="005631C3" w:rsidRDefault="00074FC2" w:rsidP="00E5762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color w:val="000000"/>
              </w:rPr>
              <w:t>VAKOG. Initiation, explications. </w:t>
            </w:r>
          </w:p>
          <w:p w:rsidR="00074FC2" w:rsidRPr="005631C3" w:rsidRDefault="00074FC2" w:rsidP="00E5762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Repérer le vocabulaire. Exercice.</w:t>
            </w:r>
          </w:p>
          <w:p w:rsidR="00B30191" w:rsidRPr="005631C3" w:rsidRDefault="00074FC2" w:rsidP="00E5762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Le monde sensoriel de  l'autre</w:t>
            </w:r>
          </w:p>
          <w:p w:rsidR="00E70EDD" w:rsidRPr="005631C3" w:rsidRDefault="00074FC2" w:rsidP="00E5762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Les mouvements oculaires. Les observer</w:t>
            </w:r>
            <w:r w:rsidR="00B30191" w:rsidRPr="005631C3">
              <w:rPr>
                <w:rFonts w:ascii="Calibri" w:hAnsi="Calibri" w:cs="Times New Roman"/>
                <w:lang w:eastAsia="fr-FR"/>
              </w:rPr>
              <w:t>.</w:t>
            </w:r>
            <w:r w:rsidRPr="005631C3">
              <w:rPr>
                <w:rFonts w:ascii="Calibri" w:hAnsi="Calibri" w:cs="Times New Roman"/>
                <w:lang w:eastAsia="fr-FR"/>
              </w:rPr>
              <w:t> </w:t>
            </w:r>
          </w:p>
        </w:tc>
      </w:tr>
      <w:tr w:rsidR="004A36DF" w:rsidRPr="005631C3" w:rsidTr="00644A5A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A36DF" w:rsidRPr="005631C3" w:rsidRDefault="00286293" w:rsidP="00E70EDD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CB1A16" w:rsidRPr="005631C3">
              <w:rPr>
                <w:rFonts w:ascii="Calibri" w:hAnsi="Calibri"/>
                <w:b/>
              </w:rPr>
              <w:t xml:space="preserve"> </w:t>
            </w:r>
            <w:r w:rsidR="00C96BDF" w:rsidRPr="005631C3">
              <w:rPr>
                <w:rFonts w:ascii="Calibri" w:hAnsi="Calibri" w:cs="Times New Roman"/>
                <w:b/>
                <w:color w:val="000000"/>
              </w:rPr>
              <w:t xml:space="preserve">observation </w:t>
            </w:r>
            <w:r w:rsidR="00B30191" w:rsidRPr="005631C3">
              <w:rPr>
                <w:rFonts w:ascii="Calibri" w:hAnsi="Calibri" w:cs="Times New Roman"/>
                <w:b/>
                <w:color w:val="000000"/>
              </w:rPr>
              <w:t>et première</w:t>
            </w:r>
            <w:r w:rsidR="00C96BDF" w:rsidRPr="005631C3">
              <w:rPr>
                <w:rFonts w:ascii="Calibri" w:hAnsi="Calibri" w:cs="Times New Roman"/>
                <w:b/>
                <w:color w:val="000000"/>
              </w:rPr>
              <w:t>s</w:t>
            </w:r>
            <w:r w:rsidR="00B30191" w:rsidRPr="005631C3">
              <w:rPr>
                <w:rFonts w:ascii="Calibri" w:hAnsi="Calibri" w:cs="Times New Roman"/>
                <w:b/>
                <w:color w:val="000000"/>
              </w:rPr>
              <w:t xml:space="preserve"> clé</w:t>
            </w:r>
            <w:r w:rsidR="00C96BDF" w:rsidRPr="005631C3">
              <w:rPr>
                <w:rFonts w:ascii="Calibri" w:hAnsi="Calibri" w:cs="Times New Roman"/>
                <w:b/>
                <w:color w:val="000000"/>
              </w:rPr>
              <w:t>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40B47" w:rsidRPr="005631C3" w:rsidRDefault="005631C3" w:rsidP="00A40B47">
            <w:pPr>
              <w:rPr>
                <w:rFonts w:ascii="Calibri" w:hAnsi="Calibri" w:cs="Times New Roman"/>
                <w:lang w:eastAsia="fr-FR"/>
              </w:rPr>
            </w:pPr>
            <w:r>
              <w:rPr>
                <w:rFonts w:ascii="Calibri" w:hAnsi="Calibri" w:cs="Times New Roman"/>
                <w:lang w:eastAsia="fr-FR"/>
              </w:rPr>
              <w:t>1 )</w:t>
            </w:r>
          </w:p>
          <w:p w:rsidR="00A40B47" w:rsidRPr="005631C3" w:rsidRDefault="00A40B47" w:rsidP="00E57621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Observer : explications et exercice (j'aime , j'aime pas , oui - non).</w:t>
            </w:r>
          </w:p>
          <w:p w:rsidR="00A40B47" w:rsidRPr="005631C3" w:rsidRDefault="00A40B47" w:rsidP="00E5762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 xml:space="preserve">Observer le VAKOG exercice ( écouter le vocabulaire, les mouvements oculaires ). </w:t>
            </w:r>
          </w:p>
          <w:p w:rsidR="00A40B47" w:rsidRPr="005631C3" w:rsidRDefault="00A40B47" w:rsidP="00E5762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Interroger pour modifier les accès sensoriels.</w:t>
            </w:r>
          </w:p>
          <w:p w:rsidR="00A40B47" w:rsidRPr="005631C3" w:rsidRDefault="00A40B47" w:rsidP="00A40B47">
            <w:p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2)</w:t>
            </w:r>
          </w:p>
          <w:p w:rsidR="00A40B47" w:rsidRPr="005631C3" w:rsidRDefault="00A40B47" w:rsidP="00E5762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Ratification  explications</w:t>
            </w:r>
          </w:p>
          <w:p w:rsidR="00A40B47" w:rsidRPr="005631C3" w:rsidRDefault="00A40B47" w:rsidP="00E5762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Ratification simple. Exercice mini spirale. </w:t>
            </w:r>
          </w:p>
          <w:p w:rsidR="00A40B47" w:rsidRPr="005631C3" w:rsidRDefault="00A40B47" w:rsidP="00E5762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 xml:space="preserve">Ratification avancée : </w:t>
            </w:r>
            <w:r w:rsidR="00E15027" w:rsidRPr="005631C3">
              <w:rPr>
                <w:rFonts w:ascii="Calibri" w:hAnsi="Calibri" w:cs="Times New Roman"/>
                <w:lang w:eastAsia="fr-FR"/>
              </w:rPr>
              <w:t>explications.</w:t>
            </w:r>
          </w:p>
          <w:p w:rsidR="00E15027" w:rsidRPr="005631C3" w:rsidRDefault="00A40B47" w:rsidP="00E5762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Ratification active. Exercice mini spirale en double.</w:t>
            </w:r>
          </w:p>
          <w:p w:rsidR="00E70EDD" w:rsidRPr="005631C3" w:rsidRDefault="00A40B47" w:rsidP="00E5762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Débriefing de fin de journée</w:t>
            </w:r>
          </w:p>
        </w:tc>
      </w:tr>
      <w:tr w:rsidR="00CB1A16" w:rsidRPr="005631C3" w:rsidTr="00644A5A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CB1A16" w:rsidRPr="005631C3" w:rsidRDefault="00E70EDD" w:rsidP="00CB1A16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o</w:t>
            </w:r>
            <w:r w:rsidR="00CB1A16" w:rsidRPr="005631C3">
              <w:rPr>
                <w:rFonts w:ascii="Calibri" w:hAnsi="Calibri"/>
                <w:b/>
              </w:rPr>
              <w:t>ctobre</w:t>
            </w:r>
            <w:r w:rsidRPr="005631C3">
              <w:rPr>
                <w:rFonts w:ascii="Calibri" w:hAnsi="Calibri"/>
                <w:b/>
              </w:rPr>
              <w:t xml:space="preserve">  </w:t>
            </w:r>
            <w:r w:rsidR="00CB1A16" w:rsidRPr="005631C3">
              <w:rPr>
                <w:rFonts w:ascii="Calibri" w:hAnsi="Calibri"/>
                <w:b/>
              </w:rPr>
              <w:t xml:space="preserve"> –</w:t>
            </w:r>
            <w:r w:rsidR="00BB3850" w:rsidRPr="005631C3">
              <w:rPr>
                <w:rFonts w:ascii="Calibri" w:hAnsi="Calibri"/>
                <w:b/>
              </w:rPr>
              <w:t xml:space="preserve"> 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CB1A16" w:rsidRPr="005631C3">
              <w:rPr>
                <w:rFonts w:ascii="Calibri" w:hAnsi="Calibri"/>
                <w:b/>
              </w:rPr>
              <w:t xml:space="preserve">jour 2 </w:t>
            </w:r>
          </w:p>
        </w:tc>
      </w:tr>
      <w:tr w:rsidR="004A36DF" w:rsidRPr="005631C3" w:rsidTr="00644A5A">
        <w:tc>
          <w:tcPr>
            <w:tcW w:w="4503" w:type="dxa"/>
            <w:shd w:val="clear" w:color="auto" w:fill="E5DFEC" w:themeFill="accent4" w:themeFillTint="33"/>
          </w:tcPr>
          <w:p w:rsidR="004A36DF" w:rsidRPr="005631C3" w:rsidRDefault="009828C5" w:rsidP="00E70EDD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AM : </w:t>
            </w:r>
            <w:r w:rsidR="001A699D" w:rsidRPr="005631C3">
              <w:rPr>
                <w:rFonts w:ascii="Calibri" w:hAnsi="Calibri" w:cs="Times New Roman"/>
                <w:b/>
                <w:color w:val="000000"/>
              </w:rPr>
              <w:t>création d'un lien de confiance</w:t>
            </w:r>
            <w:r w:rsidR="001A699D" w:rsidRPr="005631C3">
              <w:rPr>
                <w:rFonts w:ascii="Calibri" w:hAnsi="Calibri" w:cs="Courier New"/>
                <w:b/>
                <w:color w:val="000000"/>
              </w:rPr>
              <w:t> 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3F6403" w:rsidRPr="005631C3" w:rsidRDefault="003F6403" w:rsidP="00E576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color w:val="000000"/>
              </w:rPr>
              <w:t>synchronisation : explications  (posture, énergie,  monde de l'autre , acceptation des croyances).</w:t>
            </w:r>
          </w:p>
          <w:p w:rsidR="003F6403" w:rsidRPr="005631C3" w:rsidRDefault="003F6403" w:rsidP="00E576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synchronisation émotionnelle : lien sécurité de l'accompagnant . Questions sur l'authenticité.</w:t>
            </w:r>
          </w:p>
          <w:p w:rsidR="003F6403" w:rsidRPr="005631C3" w:rsidRDefault="003F6403" w:rsidP="00E576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initiation,  position basse et tri sur l'autre.</w:t>
            </w:r>
          </w:p>
          <w:p w:rsidR="003F6403" w:rsidRPr="005631C3" w:rsidRDefault="003F6403" w:rsidP="00E576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congruence. </w:t>
            </w:r>
          </w:p>
          <w:p w:rsidR="003F6403" w:rsidRPr="005631C3" w:rsidRDefault="003F6403" w:rsidP="00E576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plusieurs exercices seront mis en place .</w:t>
            </w:r>
          </w:p>
          <w:p w:rsidR="00441445" w:rsidRPr="005631C3" w:rsidRDefault="003F6403" w:rsidP="00E576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les dangers de la projection (interprétations, compréhension, orientation).</w:t>
            </w:r>
          </w:p>
        </w:tc>
      </w:tr>
      <w:tr w:rsidR="004A36DF" w:rsidRPr="005631C3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991" w:rsidRPr="005631C3" w:rsidRDefault="00960991" w:rsidP="00E70EDD">
            <w:pPr>
              <w:rPr>
                <w:rFonts w:ascii="Calibri" w:hAnsi="Calibri"/>
                <w:b/>
              </w:rPr>
            </w:pPr>
          </w:p>
          <w:p w:rsidR="004A36DF" w:rsidRPr="005631C3" w:rsidRDefault="009828C5" w:rsidP="00E70EDD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PM : </w:t>
            </w:r>
            <w:r w:rsidR="001A699D" w:rsidRPr="005631C3">
              <w:rPr>
                <w:rFonts w:ascii="Calibri" w:hAnsi="Calibri" w:cs="Times New Roman"/>
                <w:b/>
                <w:color w:val="000000"/>
              </w:rPr>
              <w:t>ADN du principe inductif</w:t>
            </w:r>
            <w:r w:rsidR="001A699D" w:rsidRPr="005631C3">
              <w:rPr>
                <w:rFonts w:ascii="Calibri" w:hAnsi="Calibri" w:cs="Courier New"/>
                <w:b/>
                <w:color w:val="000000"/>
              </w:rPr>
              <w:t> 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60991" w:rsidRPr="005631C3" w:rsidRDefault="00960991" w:rsidP="00960991">
            <w:pPr>
              <w:rPr>
                <w:rFonts w:ascii="Calibri" w:hAnsi="Calibri" w:cs="Times New Roman"/>
                <w:lang w:eastAsia="fr-FR"/>
              </w:rPr>
            </w:pPr>
          </w:p>
          <w:p w:rsidR="00960991" w:rsidRPr="005631C3" w:rsidRDefault="003F6403" w:rsidP="00E5762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color w:val="000000"/>
              </w:rPr>
              <w:t>boucle d'induction 1: explications  et exercice. </w:t>
            </w:r>
          </w:p>
          <w:p w:rsidR="00960991" w:rsidRPr="005631C3" w:rsidRDefault="003F6403" w:rsidP="00E5762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mini spirale en VAKOG.</w:t>
            </w:r>
          </w:p>
          <w:p w:rsidR="00960991" w:rsidRPr="005631C3" w:rsidRDefault="003F6403" w:rsidP="00E5762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boucle d'induction 2 : explications et exercice.</w:t>
            </w:r>
          </w:p>
          <w:p w:rsidR="00960991" w:rsidRPr="005631C3" w:rsidRDefault="003F6403" w:rsidP="00E5762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travail sur l'évocation de l'hypnose et de l'inconscient. </w:t>
            </w:r>
          </w:p>
          <w:p w:rsidR="00F763E6" w:rsidRPr="005631C3" w:rsidRDefault="003F6403" w:rsidP="00E5762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débriefing du module</w:t>
            </w:r>
            <w:r w:rsidR="002C1870" w:rsidRPr="005631C3">
              <w:rPr>
                <w:rFonts w:ascii="Calibri" w:hAnsi="Calibri" w:cs="Times New Roman"/>
                <w:lang w:eastAsia="fr-FR"/>
              </w:rPr>
              <w:t>.</w:t>
            </w:r>
          </w:p>
        </w:tc>
      </w:tr>
      <w:tr w:rsidR="00644A5A" w:rsidRPr="005631C3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44A5A" w:rsidRPr="005631C3" w:rsidRDefault="00960991" w:rsidP="00CB1A16">
            <w:pPr>
              <w:rPr>
                <w:rFonts w:ascii="Calibri" w:hAnsi="Calibri"/>
                <w:b/>
                <w:sz w:val="28"/>
                <w:szCs w:val="28"/>
              </w:rPr>
            </w:pPr>
            <w:r w:rsidRPr="005631C3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Fondements de l</w:t>
            </w:r>
            <w:r w:rsidR="002C1870" w:rsidRPr="005631C3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'induction </w:t>
            </w:r>
          </w:p>
        </w:tc>
      </w:tr>
      <w:tr w:rsidR="004A36DF" w:rsidRPr="005631C3" w:rsidTr="00204B87">
        <w:trPr>
          <w:trHeight w:val="377"/>
        </w:trPr>
        <w:tc>
          <w:tcPr>
            <w:tcW w:w="4503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204B87" w:rsidRPr="005631C3" w:rsidRDefault="00960991" w:rsidP="003E0D7C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n</w:t>
            </w:r>
            <w:r w:rsidR="00644A5A" w:rsidRPr="005631C3">
              <w:rPr>
                <w:rFonts w:ascii="Calibri" w:hAnsi="Calibri"/>
                <w:b/>
              </w:rPr>
              <w:t>ovembre</w:t>
            </w:r>
            <w:r w:rsidRPr="005631C3">
              <w:rPr>
                <w:rFonts w:ascii="Calibri" w:hAnsi="Calibri"/>
                <w:b/>
              </w:rPr>
              <w:t xml:space="preserve"> </w:t>
            </w:r>
            <w:r w:rsidR="00644A5A" w:rsidRPr="005631C3">
              <w:rPr>
                <w:rFonts w:ascii="Calibri" w:hAnsi="Calibri"/>
                <w:b/>
              </w:rPr>
              <w:t xml:space="preserve"> 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644A5A" w:rsidRPr="005631C3">
              <w:rPr>
                <w:rFonts w:ascii="Calibri" w:hAnsi="Calibri"/>
                <w:b/>
              </w:rPr>
              <w:t xml:space="preserve">– 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644A5A" w:rsidRPr="005631C3">
              <w:rPr>
                <w:rFonts w:ascii="Calibri" w:hAnsi="Calibri"/>
                <w:b/>
              </w:rPr>
              <w:t xml:space="preserve">jour </w:t>
            </w:r>
            <w:r w:rsidR="00204B87" w:rsidRPr="005631C3">
              <w:rPr>
                <w:rFonts w:ascii="Calibri" w:hAnsi="Calibri"/>
                <w:b/>
              </w:rPr>
              <w:t>1</w:t>
            </w:r>
          </w:p>
        </w:tc>
        <w:tc>
          <w:tcPr>
            <w:tcW w:w="11341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D707C7" w:rsidRPr="005631C3" w:rsidRDefault="00D707C7" w:rsidP="003E0D7C">
            <w:pPr>
              <w:rPr>
                <w:rFonts w:ascii="Calibri" w:hAnsi="Calibri"/>
                <w:b/>
              </w:rPr>
            </w:pPr>
          </w:p>
        </w:tc>
      </w:tr>
      <w:tr w:rsidR="004A36DF" w:rsidRPr="005631C3" w:rsidTr="00644A5A">
        <w:tc>
          <w:tcPr>
            <w:tcW w:w="4503" w:type="dxa"/>
            <w:shd w:val="clear" w:color="auto" w:fill="E5DFEC" w:themeFill="accent4" w:themeFillTint="33"/>
          </w:tcPr>
          <w:p w:rsidR="004A36DF" w:rsidRPr="005631C3" w:rsidRDefault="00644A5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D707C7" w:rsidRPr="005631C3">
              <w:rPr>
                <w:rFonts w:ascii="Calibri" w:hAnsi="Calibri"/>
                <w:b/>
              </w:rPr>
              <w:t xml:space="preserve"> </w:t>
            </w:r>
            <w:r w:rsidR="00960991" w:rsidRPr="005631C3">
              <w:rPr>
                <w:rFonts w:ascii="Calibri" w:hAnsi="Calibri" w:cs="Times New Roman"/>
                <w:b/>
                <w:color w:val="000000"/>
              </w:rPr>
              <w:t>premiers pas d'induction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1C7734" w:rsidRPr="005631C3" w:rsidRDefault="00960991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color w:val="000000"/>
              </w:rPr>
              <w:t>échauffement, rappel des boucles de ratification et synchronisation.</w:t>
            </w:r>
          </w:p>
          <w:p w:rsidR="001C7734" w:rsidRPr="005631C3" w:rsidRDefault="00960991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tests hypnotiques : explications,  exercice (lourd-léger, associé-dissocié)</w:t>
            </w:r>
            <w:r w:rsidR="001C7734" w:rsidRPr="005631C3">
              <w:rPr>
                <w:rFonts w:ascii="Calibri" w:hAnsi="Calibri" w:cs="Times New Roman"/>
                <w:lang w:eastAsia="fr-FR"/>
              </w:rPr>
              <w:t>.</w:t>
            </w:r>
          </w:p>
          <w:p w:rsidR="001C7734" w:rsidRPr="005631C3" w:rsidRDefault="00960991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exercice : emmener un sujet d'une sensation à l'autre.</w:t>
            </w:r>
          </w:p>
          <w:p w:rsidR="00D707C7" w:rsidRPr="005631C3" w:rsidRDefault="00960991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les limites de la suggestion directe.</w:t>
            </w:r>
          </w:p>
        </w:tc>
      </w:tr>
      <w:tr w:rsidR="004A36DF" w:rsidRPr="005631C3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407B1" w:rsidRPr="005631C3" w:rsidRDefault="00644A5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D707C7" w:rsidRPr="005631C3">
              <w:rPr>
                <w:rFonts w:ascii="Calibri" w:hAnsi="Calibri"/>
                <w:b/>
              </w:rPr>
              <w:t xml:space="preserve"> </w:t>
            </w:r>
            <w:r w:rsidR="00960991" w:rsidRPr="005631C3">
              <w:rPr>
                <w:rFonts w:ascii="Calibri" w:hAnsi="Calibri" w:cs="Times New Roman"/>
                <w:b/>
                <w:color w:val="000000"/>
              </w:rPr>
              <w:t>suggestions indirectes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C7496" w:rsidRPr="005631C3" w:rsidRDefault="00033113" w:rsidP="00E5762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color w:val="000000"/>
              </w:rPr>
              <w:t>les questions ouvertes.</w:t>
            </w:r>
          </w:p>
          <w:p w:rsidR="000C7496" w:rsidRPr="005631C3" w:rsidRDefault="00033113" w:rsidP="00E5762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l’évocation, le double lien, le présupposé, la négation, le saupoudrage, la phrase ouverte....la confusion. </w:t>
            </w:r>
          </w:p>
          <w:p w:rsidR="000C7496" w:rsidRPr="005631C3" w:rsidRDefault="00033113" w:rsidP="00E5762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exercice : transformer une boucle 1 directe en une boucle indirecte.</w:t>
            </w:r>
          </w:p>
          <w:p w:rsidR="00033113" w:rsidRPr="005631C3" w:rsidRDefault="00033113" w:rsidP="00E5762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Times New Roman"/>
                <w:lang w:eastAsia="fr-FR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initiation aux métaphores.</w:t>
            </w:r>
          </w:p>
          <w:p w:rsidR="009824C9" w:rsidRPr="005631C3" w:rsidRDefault="00033113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exercice : à partir du monde de l'autre,  créer une métaphore (vérification du tri sur l'autre)</w:t>
            </w:r>
            <w:r w:rsidR="000C7496" w:rsidRPr="005631C3">
              <w:rPr>
                <w:rFonts w:ascii="Calibri" w:hAnsi="Calibri" w:cs="Times New Roman"/>
                <w:lang w:eastAsia="fr-FR"/>
              </w:rPr>
              <w:t>.</w:t>
            </w:r>
          </w:p>
        </w:tc>
      </w:tr>
      <w:tr w:rsidR="00EA0E87" w:rsidRPr="005631C3" w:rsidTr="00C93FD6">
        <w:tc>
          <w:tcPr>
            <w:tcW w:w="4503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EA0E87" w:rsidRPr="005631C3" w:rsidRDefault="00EA0E87" w:rsidP="00F407B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1" w:type="dxa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</w:tcPr>
          <w:p w:rsidR="00EA0E87" w:rsidRPr="005631C3" w:rsidRDefault="00EA0E87" w:rsidP="00CB1A16">
            <w:pPr>
              <w:rPr>
                <w:rFonts w:ascii="Calibri" w:hAnsi="Calibri"/>
                <w:b/>
                <w:sz w:val="24"/>
                <w:szCs w:val="24"/>
              </w:rPr>
            </w:pPr>
            <w:r w:rsidRPr="005631C3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</w:p>
        </w:tc>
      </w:tr>
      <w:tr w:rsidR="004A36DF" w:rsidRPr="005631C3" w:rsidTr="00644A5A">
        <w:tc>
          <w:tcPr>
            <w:tcW w:w="4503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4A36DF" w:rsidRPr="005631C3" w:rsidRDefault="00960991" w:rsidP="00CB1A16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  n</w:t>
            </w:r>
            <w:r w:rsidR="00644A5A" w:rsidRPr="005631C3">
              <w:rPr>
                <w:rFonts w:ascii="Calibri" w:hAnsi="Calibri"/>
                <w:b/>
              </w:rPr>
              <w:t xml:space="preserve">ovembre </w:t>
            </w:r>
            <w:r w:rsidRPr="005631C3">
              <w:rPr>
                <w:rFonts w:ascii="Calibri" w:hAnsi="Calibri"/>
                <w:b/>
              </w:rPr>
              <w:t xml:space="preserve"> 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644A5A" w:rsidRPr="005631C3">
              <w:rPr>
                <w:rFonts w:ascii="Calibri" w:hAnsi="Calibri"/>
                <w:b/>
              </w:rPr>
              <w:t>–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644A5A" w:rsidRPr="005631C3">
              <w:rPr>
                <w:rFonts w:ascii="Calibri" w:hAnsi="Calibri"/>
                <w:b/>
              </w:rPr>
              <w:t xml:space="preserve"> jour 2</w:t>
            </w:r>
          </w:p>
        </w:tc>
        <w:tc>
          <w:tcPr>
            <w:tcW w:w="11341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4A36DF" w:rsidRPr="005631C3" w:rsidRDefault="004A36DF" w:rsidP="00CB1A16">
            <w:pPr>
              <w:rPr>
                <w:rFonts w:ascii="Calibri" w:hAnsi="Calibri"/>
                <w:b/>
              </w:rPr>
            </w:pPr>
          </w:p>
        </w:tc>
      </w:tr>
      <w:tr w:rsidR="00644A5A" w:rsidRPr="005631C3" w:rsidTr="00644A5A">
        <w:tc>
          <w:tcPr>
            <w:tcW w:w="4503" w:type="dxa"/>
            <w:shd w:val="clear" w:color="auto" w:fill="E5DFEC" w:themeFill="accent4" w:themeFillTint="33"/>
          </w:tcPr>
          <w:p w:rsidR="00EA0E87" w:rsidRPr="005631C3" w:rsidRDefault="00644A5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EA0E87" w:rsidRPr="005631C3">
              <w:rPr>
                <w:rFonts w:ascii="Calibri" w:hAnsi="Calibri"/>
                <w:b/>
              </w:rPr>
              <w:t xml:space="preserve"> </w:t>
            </w:r>
            <w:r w:rsidR="00487B0F" w:rsidRPr="005631C3">
              <w:rPr>
                <w:rFonts w:ascii="Calibri" w:hAnsi="Calibri"/>
                <w:b/>
              </w:rPr>
              <w:t>les chemins inductifs</w:t>
            </w:r>
            <w:r w:rsidR="005631C3" w:rsidRPr="005631C3">
              <w:rPr>
                <w:rFonts w:ascii="Calibri" w:hAnsi="Calibri"/>
                <w:b/>
              </w:rPr>
              <w:t xml:space="preserve"> 1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487B0F" w:rsidRPr="005631C3" w:rsidRDefault="00487B0F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5631C3">
              <w:rPr>
                <w:rFonts w:ascii="Calibri" w:hAnsi="Calibri" w:cs="Times New Roman"/>
                <w:color w:val="000000"/>
              </w:rPr>
              <w:t>les croyances sur l'hypnose .On en déduits quels états possibles ?</w:t>
            </w:r>
          </w:p>
          <w:p w:rsidR="00487B0F" w:rsidRPr="005631C3" w:rsidRDefault="00487B0F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graduation d'un état d'hypnose (préparation, modification, approfondissement)</w:t>
            </w:r>
          </w:p>
          <w:p w:rsidR="00487B0F" w:rsidRPr="005631C3" w:rsidRDefault="00487B0F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états hypnotiques et effets désirés</w:t>
            </w:r>
          </w:p>
          <w:p w:rsidR="00204B87" w:rsidRPr="005631C3" w:rsidRDefault="007E4874" w:rsidP="00E57621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brainstorming</w:t>
            </w:r>
            <w:r w:rsidR="00487B0F" w:rsidRPr="005631C3">
              <w:rPr>
                <w:rFonts w:ascii="Calibri" w:hAnsi="Calibri" w:cs="Times New Roman"/>
                <w:lang w:eastAsia="fr-FR"/>
              </w:rPr>
              <w:t>. Qu'est-ce que je veux obtenir ?</w:t>
            </w:r>
          </w:p>
        </w:tc>
      </w:tr>
      <w:tr w:rsidR="00644A5A" w:rsidRPr="005631C3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A0E87" w:rsidRPr="005631C3" w:rsidRDefault="00644A5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EA0E87" w:rsidRPr="005631C3">
              <w:rPr>
                <w:rFonts w:ascii="Calibri" w:hAnsi="Calibri"/>
                <w:b/>
              </w:rPr>
              <w:t xml:space="preserve"> </w:t>
            </w:r>
            <w:r w:rsidR="00487B0F" w:rsidRPr="005631C3">
              <w:rPr>
                <w:rFonts w:ascii="Calibri" w:hAnsi="Calibri" w:cs="Times New Roman"/>
                <w:b/>
                <w:color w:val="000000"/>
              </w:rPr>
              <w:t>chemins inductifs 2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E4874" w:rsidRPr="005631C3" w:rsidRDefault="007E4874" w:rsidP="00E57621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631C3">
              <w:rPr>
                <w:rFonts w:ascii="Calibri" w:hAnsi="Calibri" w:cs="Times New Roman"/>
                <w:color w:val="000000"/>
              </w:rPr>
              <w:t>réflexion sur les chemins possibles, exercice en brainstorming. </w:t>
            </w:r>
          </w:p>
          <w:p w:rsidR="007E4874" w:rsidRPr="005631C3" w:rsidRDefault="007E4874" w:rsidP="00E57621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comment je peux les obtenir avec les suggestions ?</w:t>
            </w:r>
          </w:p>
          <w:p w:rsidR="007E4874" w:rsidRPr="005631C3" w:rsidRDefault="007E4874" w:rsidP="00E57621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création de deux chemins possibles et application.</w:t>
            </w:r>
          </w:p>
          <w:p w:rsidR="005A7DF9" w:rsidRPr="005631C3" w:rsidRDefault="007E4874" w:rsidP="00E57621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5631C3">
              <w:rPr>
                <w:rFonts w:ascii="Calibri" w:hAnsi="Calibri" w:cs="Times New Roman"/>
                <w:lang w:eastAsia="fr-FR"/>
              </w:rPr>
              <w:t>débriefing du module.</w:t>
            </w:r>
          </w:p>
        </w:tc>
      </w:tr>
      <w:tr w:rsidR="003272D1" w:rsidRPr="005631C3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272D1" w:rsidRPr="005631C3" w:rsidRDefault="003272D1" w:rsidP="00CB1A1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D2061" w:rsidRPr="005631C3" w:rsidTr="00AA5A6D">
        <w:tc>
          <w:tcPr>
            <w:tcW w:w="15844" w:type="dxa"/>
            <w:gridSpan w:val="2"/>
            <w:shd w:val="clear" w:color="auto" w:fill="FFFF00"/>
          </w:tcPr>
          <w:p w:rsidR="00CD2061" w:rsidRPr="005631C3" w:rsidRDefault="005631C3" w:rsidP="00CB1A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dé</w:t>
            </w:r>
            <w:r w:rsidR="00CD2061" w:rsidRPr="005631C3">
              <w:rPr>
                <w:rFonts w:ascii="Calibri" w:hAnsi="Calibri"/>
                <w:b/>
              </w:rPr>
              <w:t>cembre</w:t>
            </w:r>
            <w:r w:rsidRPr="005631C3">
              <w:rPr>
                <w:rFonts w:ascii="Calibri" w:hAnsi="Calibri"/>
                <w:b/>
              </w:rPr>
              <w:t xml:space="preserve">  </w:t>
            </w:r>
            <w:r w:rsidR="00CD2061" w:rsidRPr="005631C3">
              <w:rPr>
                <w:rFonts w:ascii="Calibri" w:hAnsi="Calibri"/>
                <w:b/>
              </w:rPr>
              <w:t xml:space="preserve"> –</w:t>
            </w:r>
            <w:r w:rsidRPr="005631C3">
              <w:rPr>
                <w:rFonts w:ascii="Calibri" w:hAnsi="Calibri"/>
                <w:b/>
              </w:rPr>
              <w:t xml:space="preserve"> </w:t>
            </w:r>
            <w:r w:rsidR="00CD2061" w:rsidRPr="005631C3">
              <w:rPr>
                <w:rFonts w:ascii="Calibri" w:hAnsi="Calibri"/>
                <w:b/>
              </w:rPr>
              <w:t xml:space="preserve"> jour 1</w:t>
            </w:r>
          </w:p>
        </w:tc>
      </w:tr>
      <w:tr w:rsidR="00644A5A" w:rsidRPr="005631C3" w:rsidTr="00644A5A">
        <w:tc>
          <w:tcPr>
            <w:tcW w:w="4503" w:type="dxa"/>
            <w:shd w:val="clear" w:color="auto" w:fill="E5DFEC" w:themeFill="accent4" w:themeFillTint="33"/>
          </w:tcPr>
          <w:p w:rsidR="003272D1" w:rsidRPr="005579B1" w:rsidRDefault="003272D1" w:rsidP="005579B1">
            <w:pPr>
              <w:pStyle w:val="Textebrut"/>
            </w:pPr>
            <w:r w:rsidRPr="005631C3">
              <w:rPr>
                <w:b/>
              </w:rPr>
              <w:t>AM :</w:t>
            </w:r>
            <w:r w:rsidR="00C93FD6" w:rsidRPr="005631C3">
              <w:rPr>
                <w:b/>
              </w:rPr>
              <w:t xml:space="preserve"> </w:t>
            </w:r>
            <w:r w:rsidR="005579B1" w:rsidRPr="005579B1">
              <w:rPr>
                <w:b/>
              </w:rPr>
              <w:t>leviers inductifs "associatifs"</w:t>
            </w:r>
            <w:r w:rsidR="005579B1">
              <w:t xml:space="preserve"> 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5579B1" w:rsidRDefault="005579B1" w:rsidP="00E57621">
            <w:pPr>
              <w:pStyle w:val="Textebrut"/>
              <w:numPr>
                <w:ilvl w:val="0"/>
                <w:numId w:val="10"/>
              </w:numPr>
            </w:pPr>
            <w:r>
              <w:t>association: explication.</w:t>
            </w:r>
          </w:p>
          <w:p w:rsidR="005579B1" w:rsidRDefault="005579B1" w:rsidP="00E57621">
            <w:pPr>
              <w:pStyle w:val="Textebrut"/>
              <w:numPr>
                <w:ilvl w:val="0"/>
                <w:numId w:val="10"/>
              </w:numPr>
            </w:pPr>
            <w:r>
              <w:t>spirale sensorielle,  explications.</w:t>
            </w:r>
          </w:p>
          <w:p w:rsidR="005579B1" w:rsidRDefault="005579B1" w:rsidP="00E57621">
            <w:pPr>
              <w:pStyle w:val="Textebrut"/>
              <w:numPr>
                <w:ilvl w:val="0"/>
                <w:numId w:val="10"/>
              </w:numPr>
            </w:pPr>
            <w:r>
              <w:t>exercice.</w:t>
            </w:r>
          </w:p>
          <w:p w:rsidR="005579B1" w:rsidRDefault="005579B1" w:rsidP="00E57621">
            <w:pPr>
              <w:pStyle w:val="Textebrut"/>
              <w:numPr>
                <w:ilvl w:val="0"/>
                <w:numId w:val="10"/>
              </w:numPr>
            </w:pPr>
            <w:r>
              <w:t>induction par questionnement.</w:t>
            </w:r>
          </w:p>
          <w:p w:rsidR="005579B1" w:rsidRDefault="005579B1" w:rsidP="00E57621">
            <w:pPr>
              <w:pStyle w:val="Textebrut"/>
              <w:numPr>
                <w:ilvl w:val="0"/>
                <w:numId w:val="10"/>
              </w:numPr>
            </w:pPr>
            <w:r>
              <w:t>explications.</w:t>
            </w:r>
          </w:p>
          <w:p w:rsidR="005B436A" w:rsidRPr="00EF32CC" w:rsidRDefault="005579B1" w:rsidP="00E57621">
            <w:pPr>
              <w:pStyle w:val="Textebrut"/>
              <w:numPr>
                <w:ilvl w:val="0"/>
                <w:numId w:val="10"/>
              </w:numPr>
            </w:pPr>
            <w:r>
              <w:t>exercice.</w:t>
            </w:r>
          </w:p>
        </w:tc>
      </w:tr>
      <w:tr w:rsidR="00644A5A" w:rsidRPr="005631C3" w:rsidTr="003272D1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44A5A" w:rsidRPr="005631C3" w:rsidRDefault="003272D1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lastRenderedPageBreak/>
              <w:t>PM :</w:t>
            </w:r>
            <w:r w:rsidR="00C93FD6" w:rsidRPr="005631C3">
              <w:rPr>
                <w:rFonts w:ascii="Calibri" w:hAnsi="Calibri"/>
                <w:b/>
              </w:rPr>
              <w:t xml:space="preserve"> </w:t>
            </w:r>
            <w:r w:rsidR="00EF32CC" w:rsidRPr="00EF32CC">
              <w:rPr>
                <w:b/>
              </w:rPr>
              <w:t>effets hypnotiques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F32CC" w:rsidRDefault="00EF32CC" w:rsidP="00E57621">
            <w:pPr>
              <w:pStyle w:val="Textebrut"/>
              <w:numPr>
                <w:ilvl w:val="0"/>
                <w:numId w:val="11"/>
              </w:numPr>
            </w:pPr>
            <w:r>
              <w:t>explications effets hypnotiques : à quoi servent-ils vraiment ?</w:t>
            </w:r>
          </w:p>
          <w:p w:rsidR="00EF32CC" w:rsidRDefault="00EF32CC" w:rsidP="00E57621">
            <w:pPr>
              <w:pStyle w:val="Textebrut"/>
              <w:numPr>
                <w:ilvl w:val="0"/>
                <w:numId w:val="11"/>
              </w:numPr>
            </w:pPr>
            <w:r>
              <w:t xml:space="preserve">bascule arrière, explications et exercice (direct, indirect). </w:t>
            </w:r>
          </w:p>
          <w:p w:rsidR="00EF32CC" w:rsidRDefault="00EF32CC" w:rsidP="00E57621">
            <w:pPr>
              <w:pStyle w:val="Textebrut"/>
              <w:numPr>
                <w:ilvl w:val="0"/>
                <w:numId w:val="11"/>
              </w:numPr>
            </w:pPr>
            <w:r>
              <w:t xml:space="preserve">catalepsie, explications et exercice  spirale ou questionnement). </w:t>
            </w:r>
          </w:p>
          <w:p w:rsidR="00EF32CC" w:rsidRDefault="00EF32CC" w:rsidP="00E57621">
            <w:pPr>
              <w:pStyle w:val="Textebrut"/>
              <w:numPr>
                <w:ilvl w:val="0"/>
                <w:numId w:val="11"/>
              </w:numPr>
            </w:pPr>
            <w:r>
              <w:t>lévitation, explication et exercice  (spirale ou questionnement).</w:t>
            </w:r>
          </w:p>
          <w:p w:rsidR="00EF32CC" w:rsidRDefault="00EF32CC" w:rsidP="00E57621">
            <w:pPr>
              <w:pStyle w:val="Textebrut"/>
              <w:numPr>
                <w:ilvl w:val="0"/>
                <w:numId w:val="11"/>
              </w:numPr>
            </w:pPr>
            <w:r>
              <w:t>signaling.</w:t>
            </w:r>
          </w:p>
          <w:p w:rsidR="00BD2280" w:rsidRPr="00EF32CC" w:rsidRDefault="00EF32CC" w:rsidP="00E57621">
            <w:pPr>
              <w:pStyle w:val="Textebrut"/>
              <w:numPr>
                <w:ilvl w:val="0"/>
                <w:numId w:val="11"/>
              </w:numPr>
            </w:pPr>
            <w:r>
              <w:t>débriefing.</w:t>
            </w:r>
          </w:p>
        </w:tc>
      </w:tr>
      <w:tr w:rsidR="00CD2061" w:rsidRPr="005631C3" w:rsidTr="00C31DD9">
        <w:tc>
          <w:tcPr>
            <w:tcW w:w="15844" w:type="dxa"/>
            <w:gridSpan w:val="2"/>
            <w:shd w:val="clear" w:color="auto" w:fill="FFFF00"/>
          </w:tcPr>
          <w:p w:rsidR="00CD2061" w:rsidRPr="005631C3" w:rsidRDefault="005631C3" w:rsidP="00CB1A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d</w:t>
            </w:r>
            <w:r w:rsidR="00CD2061" w:rsidRPr="005631C3">
              <w:rPr>
                <w:rFonts w:ascii="Calibri" w:hAnsi="Calibri"/>
                <w:b/>
              </w:rPr>
              <w:t>écembre</w:t>
            </w:r>
            <w:r w:rsidRPr="005631C3">
              <w:rPr>
                <w:rFonts w:ascii="Calibri" w:hAnsi="Calibri"/>
                <w:b/>
              </w:rPr>
              <w:t xml:space="preserve">  </w:t>
            </w:r>
            <w:r w:rsidR="00CD2061" w:rsidRPr="005631C3">
              <w:rPr>
                <w:rFonts w:ascii="Calibri" w:hAnsi="Calibri"/>
                <w:b/>
              </w:rPr>
              <w:t xml:space="preserve"> –</w:t>
            </w:r>
            <w:r w:rsidRPr="005631C3">
              <w:rPr>
                <w:rFonts w:ascii="Calibri" w:hAnsi="Calibri"/>
                <w:b/>
              </w:rPr>
              <w:t xml:space="preserve"> </w:t>
            </w:r>
            <w:r w:rsidR="00BB3850" w:rsidRPr="005631C3">
              <w:rPr>
                <w:rFonts w:ascii="Calibri" w:hAnsi="Calibri"/>
                <w:b/>
              </w:rPr>
              <w:t xml:space="preserve"> </w:t>
            </w:r>
            <w:r w:rsidR="00CD2061" w:rsidRPr="005631C3">
              <w:rPr>
                <w:rFonts w:ascii="Calibri" w:hAnsi="Calibri"/>
                <w:b/>
              </w:rPr>
              <w:t>jour 2</w:t>
            </w:r>
          </w:p>
        </w:tc>
      </w:tr>
      <w:tr w:rsidR="003272D1" w:rsidRPr="005631C3" w:rsidTr="00644A5A">
        <w:tc>
          <w:tcPr>
            <w:tcW w:w="4503" w:type="dxa"/>
            <w:shd w:val="clear" w:color="auto" w:fill="E5DFEC" w:themeFill="accent4" w:themeFillTint="33"/>
          </w:tcPr>
          <w:p w:rsidR="003272D1" w:rsidRPr="009C5B52" w:rsidRDefault="003272D1" w:rsidP="00EF32CC">
            <w:pPr>
              <w:rPr>
                <w:rFonts w:ascii="Calibri" w:hAnsi="Calibri"/>
                <w:b/>
              </w:rPr>
            </w:pPr>
            <w:r w:rsidRPr="009C5B52">
              <w:rPr>
                <w:rFonts w:ascii="Calibri" w:hAnsi="Calibri"/>
                <w:b/>
              </w:rPr>
              <w:t>AM :</w:t>
            </w:r>
            <w:r w:rsidR="00C93FD6" w:rsidRPr="009C5B52">
              <w:rPr>
                <w:rFonts w:ascii="Calibri" w:hAnsi="Calibri"/>
                <w:b/>
              </w:rPr>
              <w:t xml:space="preserve"> </w:t>
            </w:r>
            <w:r w:rsidR="009C5B52" w:rsidRPr="009C5B52">
              <w:rPr>
                <w:b/>
              </w:rPr>
              <w:t>leviers inductifs "dissociatifs"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9C5B52" w:rsidRDefault="009C5B52" w:rsidP="00E57621">
            <w:pPr>
              <w:pStyle w:val="Textebrut"/>
              <w:numPr>
                <w:ilvl w:val="0"/>
                <w:numId w:val="12"/>
              </w:numPr>
            </w:pPr>
            <w:r>
              <w:t>la dissociation,  explications.</w:t>
            </w:r>
          </w:p>
          <w:p w:rsidR="009C5B52" w:rsidRDefault="009C5B52" w:rsidP="00E57621">
            <w:pPr>
              <w:pStyle w:val="Textebrut"/>
              <w:numPr>
                <w:ilvl w:val="0"/>
                <w:numId w:val="12"/>
              </w:numPr>
            </w:pPr>
            <w:r>
              <w:t xml:space="preserve">le souvenir hypnotique, explication et exercice. </w:t>
            </w:r>
          </w:p>
          <w:p w:rsidR="009C5B52" w:rsidRDefault="009C5B52" w:rsidP="00E57621">
            <w:pPr>
              <w:pStyle w:val="Textebrut"/>
              <w:numPr>
                <w:ilvl w:val="0"/>
                <w:numId w:val="12"/>
              </w:numPr>
            </w:pPr>
            <w:r>
              <w:t>vision périphérique, explications.</w:t>
            </w:r>
          </w:p>
          <w:p w:rsidR="00D7524F" w:rsidRPr="009C5B52" w:rsidRDefault="009C5B52" w:rsidP="00E57621">
            <w:pPr>
              <w:pStyle w:val="Textebrut"/>
              <w:numPr>
                <w:ilvl w:val="0"/>
                <w:numId w:val="12"/>
              </w:numPr>
            </w:pPr>
            <w:r>
              <w:t>focalisation et défocalisation.</w:t>
            </w:r>
          </w:p>
        </w:tc>
      </w:tr>
      <w:tr w:rsidR="003272D1" w:rsidRPr="005631C3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202A6" w:rsidRPr="009C5B52" w:rsidRDefault="003272D1" w:rsidP="006615C9">
            <w:pPr>
              <w:rPr>
                <w:rFonts w:ascii="Calibri" w:hAnsi="Calibri"/>
                <w:b/>
              </w:rPr>
            </w:pPr>
            <w:r w:rsidRPr="009C5B52">
              <w:rPr>
                <w:rFonts w:ascii="Calibri" w:hAnsi="Calibri"/>
                <w:b/>
              </w:rPr>
              <w:t>PM :</w:t>
            </w:r>
            <w:r w:rsidR="009C5B52" w:rsidRPr="009C5B52">
              <w:rPr>
                <w:rFonts w:ascii="Calibri" w:hAnsi="Calibri"/>
                <w:b/>
              </w:rPr>
              <w:t xml:space="preserve"> </w:t>
            </w:r>
            <w:r w:rsidR="009C5B52" w:rsidRPr="009C5B52">
              <w:rPr>
                <w:b/>
              </w:rPr>
              <w:t>leviers inductifs "alternance"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C5B52" w:rsidRDefault="009C5B52" w:rsidP="00E57621">
            <w:pPr>
              <w:pStyle w:val="Textebrut"/>
              <w:numPr>
                <w:ilvl w:val="0"/>
                <w:numId w:val="13"/>
              </w:numPr>
            </w:pPr>
            <w:r>
              <w:t>exercice vision périphérique.</w:t>
            </w:r>
          </w:p>
          <w:p w:rsidR="009C5B52" w:rsidRDefault="009C5B52" w:rsidP="00E57621">
            <w:pPr>
              <w:pStyle w:val="Textebrut"/>
              <w:numPr>
                <w:ilvl w:val="0"/>
                <w:numId w:val="13"/>
              </w:numPr>
            </w:pPr>
            <w:r>
              <w:t>explications principe alternance.</w:t>
            </w:r>
          </w:p>
          <w:p w:rsidR="009C5B52" w:rsidRDefault="009C5B52" w:rsidP="00E57621">
            <w:pPr>
              <w:pStyle w:val="Textebrut"/>
              <w:numPr>
                <w:ilvl w:val="0"/>
                <w:numId w:val="13"/>
              </w:numPr>
            </w:pPr>
            <w:r>
              <w:t xml:space="preserve">associé-dissocié. </w:t>
            </w:r>
          </w:p>
          <w:p w:rsidR="009C5B52" w:rsidRDefault="009C5B52" w:rsidP="00E57621">
            <w:pPr>
              <w:pStyle w:val="Textebrut"/>
              <w:numPr>
                <w:ilvl w:val="0"/>
                <w:numId w:val="13"/>
              </w:numPr>
            </w:pPr>
            <w:r>
              <w:t>exercice.</w:t>
            </w:r>
          </w:p>
          <w:p w:rsidR="009C5B52" w:rsidRDefault="009C5B52" w:rsidP="00E57621">
            <w:pPr>
              <w:pStyle w:val="Textebrut"/>
              <w:numPr>
                <w:ilvl w:val="0"/>
                <w:numId w:val="13"/>
              </w:numPr>
            </w:pPr>
            <w:r>
              <w:t>explication contraction-décontraction.</w:t>
            </w:r>
          </w:p>
          <w:p w:rsidR="009C5B52" w:rsidRDefault="009C5B52" w:rsidP="00E57621">
            <w:pPr>
              <w:pStyle w:val="Textebrut"/>
              <w:numPr>
                <w:ilvl w:val="0"/>
                <w:numId w:val="13"/>
              </w:numPr>
            </w:pPr>
            <w:r>
              <w:t>exercice.</w:t>
            </w:r>
          </w:p>
          <w:p w:rsidR="00533447" w:rsidRPr="009C5B52" w:rsidRDefault="009C5B52" w:rsidP="00E57621">
            <w:pPr>
              <w:pStyle w:val="Textebrut"/>
              <w:numPr>
                <w:ilvl w:val="0"/>
                <w:numId w:val="13"/>
              </w:numPr>
            </w:pPr>
            <w:r>
              <w:t xml:space="preserve">débriefing. </w:t>
            </w:r>
          </w:p>
        </w:tc>
      </w:tr>
      <w:tr w:rsidR="003272D1" w:rsidRPr="005631C3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272D1" w:rsidRPr="003567AE" w:rsidRDefault="003567AE" w:rsidP="003567AE">
            <w:pPr>
              <w:pStyle w:val="Textebrut"/>
              <w:rPr>
                <w:b/>
                <w:sz w:val="28"/>
                <w:szCs w:val="28"/>
              </w:rPr>
            </w:pPr>
            <w:r w:rsidRPr="003567AE">
              <w:rPr>
                <w:b/>
                <w:sz w:val="28"/>
                <w:szCs w:val="28"/>
              </w:rPr>
              <w:t xml:space="preserve">Principes inductifs et perception de changement </w:t>
            </w:r>
          </w:p>
        </w:tc>
      </w:tr>
      <w:tr w:rsidR="00CD2061" w:rsidRPr="005631C3" w:rsidTr="0082487B">
        <w:tc>
          <w:tcPr>
            <w:tcW w:w="15844" w:type="dxa"/>
            <w:gridSpan w:val="2"/>
            <w:shd w:val="clear" w:color="auto" w:fill="FFFF00"/>
          </w:tcPr>
          <w:p w:rsidR="00CD2061" w:rsidRPr="005631C3" w:rsidRDefault="005631C3" w:rsidP="00CB1A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5631C3">
              <w:rPr>
                <w:rFonts w:ascii="Calibri" w:hAnsi="Calibri"/>
                <w:b/>
              </w:rPr>
              <w:t>j</w:t>
            </w:r>
            <w:r w:rsidR="00CD2061" w:rsidRPr="005631C3">
              <w:rPr>
                <w:rFonts w:ascii="Calibri" w:hAnsi="Calibri"/>
                <w:b/>
              </w:rPr>
              <w:t xml:space="preserve">anvier </w:t>
            </w:r>
            <w:r w:rsidRPr="005631C3">
              <w:rPr>
                <w:rFonts w:ascii="Calibri" w:hAnsi="Calibri"/>
                <w:b/>
              </w:rPr>
              <w:t xml:space="preserve">  </w:t>
            </w:r>
            <w:r w:rsidR="00CD2061" w:rsidRPr="005631C3">
              <w:rPr>
                <w:rFonts w:ascii="Calibri" w:hAnsi="Calibri"/>
                <w:b/>
              </w:rPr>
              <w:t>– jour 1</w:t>
            </w:r>
          </w:p>
        </w:tc>
      </w:tr>
      <w:tr w:rsidR="003272D1" w:rsidRPr="005631C3" w:rsidTr="00644A5A">
        <w:tc>
          <w:tcPr>
            <w:tcW w:w="4503" w:type="dxa"/>
            <w:shd w:val="clear" w:color="auto" w:fill="E5DFEC" w:themeFill="accent4" w:themeFillTint="33"/>
          </w:tcPr>
          <w:p w:rsidR="003272D1" w:rsidRPr="005631C3" w:rsidRDefault="003272D1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472752" w:rsidRPr="005631C3">
              <w:rPr>
                <w:rFonts w:ascii="Calibri" w:hAnsi="Calibri"/>
                <w:b/>
              </w:rPr>
              <w:t xml:space="preserve"> </w:t>
            </w:r>
            <w:r w:rsidR="003567AE" w:rsidRPr="003567AE">
              <w:rPr>
                <w:b/>
              </w:rPr>
              <w:t>leviers inductifs " saturations" 1</w:t>
            </w:r>
            <w:r w:rsidR="003567AE">
              <w:t xml:space="preserve"> 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3567AE" w:rsidRDefault="003567AE" w:rsidP="00E57621">
            <w:pPr>
              <w:pStyle w:val="Textebrut"/>
              <w:numPr>
                <w:ilvl w:val="0"/>
                <w:numId w:val="14"/>
              </w:numPr>
            </w:pPr>
            <w:r>
              <w:t xml:space="preserve">initiation au Milton Modèle </w:t>
            </w:r>
            <w:r w:rsidR="002C6CFE">
              <w:t xml:space="preserve">(la </w:t>
            </w:r>
            <w:r>
              <w:t>machine à phrase), explications.</w:t>
            </w:r>
          </w:p>
          <w:p w:rsidR="003567AE" w:rsidRDefault="002C6CFE" w:rsidP="00E57621">
            <w:pPr>
              <w:pStyle w:val="Textebrut"/>
              <w:numPr>
                <w:ilvl w:val="0"/>
                <w:numId w:val="14"/>
              </w:numPr>
            </w:pPr>
            <w:r>
              <w:t>e</w:t>
            </w:r>
            <w:r w:rsidR="003567AE">
              <w:t>xercices.</w:t>
            </w:r>
          </w:p>
          <w:p w:rsidR="003567AE" w:rsidRDefault="003567AE" w:rsidP="00E57621">
            <w:pPr>
              <w:pStyle w:val="Textebrut"/>
              <w:numPr>
                <w:ilvl w:val="0"/>
                <w:numId w:val="14"/>
              </w:numPr>
            </w:pPr>
            <w:r>
              <w:t>boucle d'induction 3.</w:t>
            </w:r>
          </w:p>
          <w:p w:rsidR="003567AE" w:rsidRDefault="003567AE" w:rsidP="00E57621">
            <w:pPr>
              <w:pStyle w:val="Textebrut"/>
              <w:numPr>
                <w:ilvl w:val="0"/>
                <w:numId w:val="14"/>
              </w:numPr>
            </w:pPr>
            <w:r>
              <w:t>la confusion : explication et exercice.</w:t>
            </w:r>
          </w:p>
          <w:p w:rsidR="003567AE" w:rsidRDefault="002C6CFE" w:rsidP="00E57621">
            <w:pPr>
              <w:pStyle w:val="Textebrut"/>
              <w:numPr>
                <w:ilvl w:val="0"/>
                <w:numId w:val="14"/>
              </w:numPr>
            </w:pPr>
            <w:r>
              <w:t>i</w:t>
            </w:r>
            <w:r w:rsidR="003567AE">
              <w:t>ntérêt de la confusion –</w:t>
            </w:r>
            <w:r>
              <w:t xml:space="preserve"> </w:t>
            </w:r>
            <w:r w:rsidR="003567AE">
              <w:t>explication</w:t>
            </w:r>
            <w:r>
              <w:t>s</w:t>
            </w:r>
            <w:r w:rsidR="003567AE">
              <w:t>.</w:t>
            </w:r>
          </w:p>
          <w:p w:rsidR="005604AE" w:rsidRPr="003567AE" w:rsidRDefault="003567AE" w:rsidP="00E57621">
            <w:pPr>
              <w:pStyle w:val="Textebrut"/>
              <w:numPr>
                <w:ilvl w:val="0"/>
                <w:numId w:val="14"/>
              </w:numPr>
            </w:pPr>
            <w:r>
              <w:t>principe de saturation.</w:t>
            </w:r>
          </w:p>
        </w:tc>
      </w:tr>
      <w:tr w:rsidR="003272D1" w:rsidRPr="005631C3" w:rsidTr="003272D1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272D1" w:rsidRPr="005631C3" w:rsidRDefault="003272D1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472752" w:rsidRPr="005631C3">
              <w:rPr>
                <w:rFonts w:ascii="Calibri" w:hAnsi="Calibri"/>
                <w:b/>
              </w:rPr>
              <w:t xml:space="preserve"> </w:t>
            </w:r>
            <w:r w:rsidR="003567AE" w:rsidRPr="003567AE">
              <w:rPr>
                <w:b/>
              </w:rPr>
              <w:t>leviers inductifs "saturations"  2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213E3" w:rsidRDefault="00A213E3" w:rsidP="00E57621">
            <w:pPr>
              <w:pStyle w:val="Paragraphedeliste"/>
              <w:numPr>
                <w:ilvl w:val="0"/>
                <w:numId w:val="15"/>
              </w:numPr>
            </w:pPr>
            <w:r>
              <w:t>induction par saturation : explications</w:t>
            </w:r>
            <w:r w:rsidR="0015160F">
              <w:t>.</w:t>
            </w:r>
            <w:r>
              <w:t xml:space="preserve">  </w:t>
            </w:r>
          </w:p>
          <w:p w:rsidR="00A213E3" w:rsidRDefault="0015160F" w:rsidP="00E57621">
            <w:pPr>
              <w:pStyle w:val="Paragraphedeliste"/>
              <w:numPr>
                <w:ilvl w:val="0"/>
                <w:numId w:val="15"/>
              </w:numPr>
            </w:pPr>
            <w:r>
              <w:t>exercice.</w:t>
            </w:r>
          </w:p>
          <w:p w:rsidR="00A213E3" w:rsidRDefault="00A213E3" w:rsidP="00E57621">
            <w:pPr>
              <w:pStyle w:val="Paragraphedeliste"/>
              <w:numPr>
                <w:ilvl w:val="0"/>
                <w:numId w:val="15"/>
              </w:numPr>
            </w:pPr>
            <w:r>
              <w:t xml:space="preserve">débriefing sur les différentes possibilités d'induction. </w:t>
            </w:r>
          </w:p>
          <w:p w:rsidR="00A213E3" w:rsidRDefault="00A213E3" w:rsidP="00E57621">
            <w:pPr>
              <w:pStyle w:val="Paragraphedeliste"/>
              <w:numPr>
                <w:ilvl w:val="0"/>
                <w:numId w:val="15"/>
              </w:numPr>
            </w:pPr>
            <w:r>
              <w:t>trouver des chemins d'inductions pertinents.</w:t>
            </w:r>
          </w:p>
          <w:p w:rsidR="0046504E" w:rsidRPr="00A213E3" w:rsidRDefault="00A213E3" w:rsidP="00E57621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b/>
              </w:rPr>
            </w:pPr>
            <w:r>
              <w:t>tester les chemins avec deux inductions différentes.</w:t>
            </w:r>
          </w:p>
        </w:tc>
      </w:tr>
      <w:tr w:rsidR="00CD2061" w:rsidRPr="005631C3" w:rsidTr="00A52AF7">
        <w:tc>
          <w:tcPr>
            <w:tcW w:w="15844" w:type="dxa"/>
            <w:gridSpan w:val="2"/>
            <w:shd w:val="clear" w:color="auto" w:fill="FFFF00"/>
          </w:tcPr>
          <w:p w:rsidR="00CD2061" w:rsidRPr="005631C3" w:rsidRDefault="005631C3" w:rsidP="00CB1A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</w:t>
            </w:r>
            <w:r w:rsidR="00CD2061" w:rsidRPr="005631C3">
              <w:rPr>
                <w:rFonts w:ascii="Calibri" w:hAnsi="Calibri"/>
                <w:b/>
              </w:rPr>
              <w:t>anvier</w:t>
            </w:r>
            <w:r w:rsidRPr="005631C3">
              <w:rPr>
                <w:rFonts w:ascii="Calibri" w:hAnsi="Calibri"/>
                <w:b/>
              </w:rPr>
              <w:t xml:space="preserve">  </w:t>
            </w:r>
            <w:r w:rsidR="00CD2061" w:rsidRPr="005631C3">
              <w:rPr>
                <w:rFonts w:ascii="Calibri" w:hAnsi="Calibri"/>
                <w:b/>
              </w:rPr>
              <w:t xml:space="preserve"> –</w:t>
            </w:r>
            <w:r w:rsidR="00BB3850" w:rsidRPr="005631C3">
              <w:rPr>
                <w:rFonts w:ascii="Calibri" w:hAnsi="Calibri"/>
                <w:b/>
              </w:rPr>
              <w:t xml:space="preserve"> </w:t>
            </w:r>
            <w:r w:rsidR="00CD2061" w:rsidRPr="005631C3">
              <w:rPr>
                <w:rFonts w:ascii="Calibri" w:hAnsi="Calibri"/>
                <w:b/>
              </w:rPr>
              <w:t>jour 2</w:t>
            </w:r>
          </w:p>
        </w:tc>
      </w:tr>
      <w:tr w:rsidR="003272D1" w:rsidRPr="005631C3" w:rsidTr="00644A5A">
        <w:tc>
          <w:tcPr>
            <w:tcW w:w="4503" w:type="dxa"/>
            <w:shd w:val="clear" w:color="auto" w:fill="E5DFEC" w:themeFill="accent4" w:themeFillTint="33"/>
          </w:tcPr>
          <w:p w:rsidR="003272D1" w:rsidRPr="005631C3" w:rsidRDefault="003272D1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452A49" w:rsidRPr="005631C3">
              <w:rPr>
                <w:rFonts w:ascii="Calibri" w:hAnsi="Calibri"/>
                <w:b/>
              </w:rPr>
              <w:t xml:space="preserve"> </w:t>
            </w:r>
            <w:r w:rsidR="0009603B" w:rsidRPr="0009603B">
              <w:rPr>
                <w:b/>
              </w:rPr>
              <w:t>principe des sous-modalités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09603B" w:rsidRDefault="0009603B" w:rsidP="00E57621">
            <w:pPr>
              <w:pStyle w:val="Textebrut"/>
              <w:numPr>
                <w:ilvl w:val="0"/>
                <w:numId w:val="16"/>
              </w:numPr>
            </w:pPr>
            <w:r>
              <w:t>les sous-modalités explications  et des prédicats sensoriels.</w:t>
            </w:r>
          </w:p>
          <w:p w:rsidR="0009603B" w:rsidRDefault="0009603B" w:rsidP="00E57621">
            <w:pPr>
              <w:pStyle w:val="Textebrut"/>
              <w:numPr>
                <w:ilvl w:val="0"/>
                <w:numId w:val="16"/>
              </w:numPr>
            </w:pPr>
            <w:r>
              <w:t>amplifier une sous-modalité positive, explication, exercice.</w:t>
            </w:r>
          </w:p>
          <w:p w:rsidR="0009603B" w:rsidRDefault="0009603B" w:rsidP="00E57621">
            <w:pPr>
              <w:pStyle w:val="Textebrut"/>
              <w:numPr>
                <w:ilvl w:val="0"/>
                <w:numId w:val="16"/>
              </w:numPr>
            </w:pPr>
            <w:r>
              <w:t>diminuer une sous-modalité négative,  explications, exercice.</w:t>
            </w:r>
          </w:p>
          <w:p w:rsidR="00452A49" w:rsidRPr="0009603B" w:rsidRDefault="00452A49" w:rsidP="0009603B">
            <w:pPr>
              <w:rPr>
                <w:rFonts w:ascii="Calibri" w:hAnsi="Calibri"/>
                <w:b/>
              </w:rPr>
            </w:pPr>
          </w:p>
        </w:tc>
      </w:tr>
      <w:tr w:rsidR="003272D1" w:rsidRPr="005631C3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272D1" w:rsidRPr="0009603B" w:rsidRDefault="003272D1" w:rsidP="0009603B">
            <w:pPr>
              <w:pStyle w:val="Textebrut"/>
            </w:pPr>
            <w:r w:rsidRPr="005631C3">
              <w:rPr>
                <w:b/>
              </w:rPr>
              <w:lastRenderedPageBreak/>
              <w:t>PM :</w:t>
            </w:r>
            <w:r w:rsidR="00452A49" w:rsidRPr="005631C3">
              <w:rPr>
                <w:b/>
              </w:rPr>
              <w:t xml:space="preserve"> </w:t>
            </w:r>
            <w:r w:rsidR="0009603B" w:rsidRPr="0009603B">
              <w:rPr>
                <w:b/>
              </w:rPr>
              <w:t>utilisation des sous-modalités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9603B" w:rsidRDefault="0009603B" w:rsidP="00E57621">
            <w:pPr>
              <w:pStyle w:val="Textebrut"/>
              <w:numPr>
                <w:ilvl w:val="0"/>
                <w:numId w:val="16"/>
              </w:numPr>
            </w:pPr>
            <w:r>
              <w:t>induction par sous-modalités,  explications.</w:t>
            </w:r>
          </w:p>
          <w:p w:rsidR="0009603B" w:rsidRDefault="0009603B" w:rsidP="00E57621">
            <w:pPr>
              <w:pStyle w:val="Textebrut"/>
              <w:numPr>
                <w:ilvl w:val="0"/>
                <w:numId w:val="16"/>
              </w:numPr>
            </w:pPr>
            <w:r>
              <w:t xml:space="preserve">exercice. </w:t>
            </w:r>
          </w:p>
          <w:p w:rsidR="0009603B" w:rsidRDefault="0009603B" w:rsidP="00E57621">
            <w:pPr>
              <w:pStyle w:val="Textebrut"/>
              <w:numPr>
                <w:ilvl w:val="0"/>
                <w:numId w:val="16"/>
              </w:numPr>
            </w:pPr>
            <w:r>
              <w:t xml:space="preserve">sous-modalités d'une émotion, </w:t>
            </w:r>
            <w:r w:rsidR="008938A6">
              <w:t>comment gérer (</w:t>
            </w:r>
            <w:r>
              <w:t xml:space="preserve">la peur, la colère ..?)  explications. </w:t>
            </w:r>
          </w:p>
          <w:p w:rsidR="0009603B" w:rsidRDefault="0009603B" w:rsidP="00E57621">
            <w:pPr>
              <w:pStyle w:val="Textebrut"/>
              <w:numPr>
                <w:ilvl w:val="0"/>
                <w:numId w:val="16"/>
              </w:numPr>
            </w:pPr>
            <w:r>
              <w:t>exercice.</w:t>
            </w:r>
          </w:p>
          <w:p w:rsidR="00452A49" w:rsidRPr="00DE1240" w:rsidRDefault="0009603B" w:rsidP="00E57621">
            <w:pPr>
              <w:pStyle w:val="Textebrut"/>
              <w:numPr>
                <w:ilvl w:val="0"/>
                <w:numId w:val="16"/>
              </w:numPr>
            </w:pPr>
            <w:r>
              <w:t>débriefing.</w:t>
            </w:r>
          </w:p>
        </w:tc>
      </w:tr>
      <w:tr w:rsidR="003272D1" w:rsidRPr="005631C3" w:rsidTr="00C93FD6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272D1" w:rsidRPr="00DE1240" w:rsidRDefault="00DE1240" w:rsidP="00DE1240">
            <w:pPr>
              <w:pStyle w:val="Textebrut"/>
              <w:rPr>
                <w:b/>
                <w:sz w:val="28"/>
                <w:szCs w:val="28"/>
              </w:rPr>
            </w:pPr>
            <w:r w:rsidRPr="00DE124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mplification des é</w:t>
            </w:r>
            <w:r w:rsidRPr="00DE1240">
              <w:rPr>
                <w:b/>
                <w:sz w:val="28"/>
                <w:szCs w:val="28"/>
              </w:rPr>
              <w:t>tats d'hypnose</w:t>
            </w:r>
          </w:p>
        </w:tc>
      </w:tr>
      <w:tr w:rsidR="00CD2061" w:rsidRPr="005631C3" w:rsidTr="0063695F">
        <w:tc>
          <w:tcPr>
            <w:tcW w:w="15844" w:type="dxa"/>
            <w:gridSpan w:val="2"/>
            <w:shd w:val="clear" w:color="auto" w:fill="FFFF00"/>
          </w:tcPr>
          <w:p w:rsidR="00CD2061" w:rsidRPr="005631C3" w:rsidRDefault="005631C3" w:rsidP="00CB1A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f</w:t>
            </w:r>
            <w:r w:rsidR="00CD2061" w:rsidRPr="005631C3">
              <w:rPr>
                <w:rFonts w:ascii="Calibri" w:hAnsi="Calibri"/>
                <w:b/>
              </w:rPr>
              <w:t xml:space="preserve">évrier </w:t>
            </w:r>
            <w:r w:rsidRPr="005631C3">
              <w:rPr>
                <w:rFonts w:ascii="Calibri" w:hAnsi="Calibri"/>
                <w:b/>
              </w:rPr>
              <w:t xml:space="preserve">  </w:t>
            </w:r>
            <w:r w:rsidR="00CD2061" w:rsidRPr="005631C3">
              <w:rPr>
                <w:rFonts w:ascii="Calibri" w:hAnsi="Calibri"/>
                <w:b/>
              </w:rPr>
              <w:t>– jour 1</w:t>
            </w:r>
          </w:p>
        </w:tc>
      </w:tr>
      <w:tr w:rsidR="003272D1" w:rsidRPr="005631C3" w:rsidTr="00644A5A">
        <w:tc>
          <w:tcPr>
            <w:tcW w:w="4503" w:type="dxa"/>
            <w:shd w:val="clear" w:color="auto" w:fill="E5DFEC" w:themeFill="accent4" w:themeFillTint="33"/>
          </w:tcPr>
          <w:p w:rsidR="003272D1" w:rsidRPr="005631C3" w:rsidRDefault="003272D1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E758D6" w:rsidRPr="005631C3">
              <w:rPr>
                <w:rFonts w:ascii="Calibri" w:hAnsi="Calibri"/>
                <w:b/>
              </w:rPr>
              <w:t xml:space="preserve"> </w:t>
            </w:r>
            <w:r w:rsidR="00DE1240">
              <w:rPr>
                <w:b/>
              </w:rPr>
              <w:t xml:space="preserve">principe des </w:t>
            </w:r>
            <w:r w:rsidR="00DE1240" w:rsidRPr="00DE1240">
              <w:rPr>
                <w:b/>
              </w:rPr>
              <w:t>ancrage</w:t>
            </w:r>
            <w:r w:rsidR="00DE1240">
              <w:rPr>
                <w:b/>
              </w:rPr>
              <w:t>s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DE1240" w:rsidRDefault="00DE1240" w:rsidP="00E57621">
            <w:pPr>
              <w:pStyle w:val="Textebrut"/>
              <w:numPr>
                <w:ilvl w:val="0"/>
                <w:numId w:val="17"/>
              </w:numPr>
            </w:pPr>
            <w:r>
              <w:t>qu'est-ce qu'un ancrage ? Explications.</w:t>
            </w:r>
          </w:p>
          <w:p w:rsidR="00DE1240" w:rsidRDefault="00DE1240" w:rsidP="00E57621">
            <w:pPr>
              <w:pStyle w:val="Textebrut"/>
              <w:numPr>
                <w:ilvl w:val="0"/>
                <w:numId w:val="17"/>
              </w:numPr>
            </w:pPr>
            <w:r>
              <w:t>mise en place d'un ancrage kinesthésique</w:t>
            </w:r>
            <w:r w:rsidR="005516D8">
              <w:t>.</w:t>
            </w:r>
          </w:p>
          <w:p w:rsidR="005516D8" w:rsidRDefault="00DE1240" w:rsidP="00E57621">
            <w:pPr>
              <w:pStyle w:val="Textebrut"/>
              <w:numPr>
                <w:ilvl w:val="0"/>
                <w:numId w:val="17"/>
              </w:numPr>
            </w:pPr>
            <w:r>
              <w:t>ancrer l'état d'hypnose, explication</w:t>
            </w:r>
            <w:r w:rsidR="005516D8">
              <w:t>s.</w:t>
            </w:r>
          </w:p>
          <w:p w:rsidR="00E758D6" w:rsidRPr="00DE1240" w:rsidRDefault="005516D8" w:rsidP="00E57621">
            <w:pPr>
              <w:pStyle w:val="Textebrut"/>
              <w:numPr>
                <w:ilvl w:val="0"/>
                <w:numId w:val="17"/>
              </w:numPr>
            </w:pPr>
            <w:r>
              <w:t>exercice.</w:t>
            </w:r>
          </w:p>
        </w:tc>
      </w:tr>
      <w:tr w:rsidR="003272D1" w:rsidRPr="005631C3" w:rsidTr="00F7499F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272D1" w:rsidRPr="005631C3" w:rsidRDefault="003272D1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E758D6" w:rsidRPr="005631C3">
              <w:rPr>
                <w:rFonts w:ascii="Calibri" w:hAnsi="Calibri"/>
                <w:b/>
              </w:rPr>
              <w:t xml:space="preserve"> </w:t>
            </w:r>
            <w:r w:rsidR="00DE1240" w:rsidRPr="00DE1240">
              <w:rPr>
                <w:b/>
              </w:rPr>
              <w:t>application des ancrages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516D8" w:rsidRDefault="005516D8" w:rsidP="00E57621">
            <w:pPr>
              <w:pStyle w:val="Textebrut"/>
              <w:numPr>
                <w:ilvl w:val="0"/>
                <w:numId w:val="17"/>
              </w:numPr>
            </w:pPr>
            <w:r>
              <w:t>ancrer une émotion positive</w:t>
            </w:r>
            <w:r w:rsidR="00DE1240">
              <w:t>, explication</w:t>
            </w:r>
            <w:r>
              <w:t>s.</w:t>
            </w:r>
          </w:p>
          <w:p w:rsidR="005516D8" w:rsidRDefault="005516D8" w:rsidP="00E57621">
            <w:pPr>
              <w:pStyle w:val="Textebrut"/>
              <w:numPr>
                <w:ilvl w:val="0"/>
                <w:numId w:val="17"/>
              </w:numPr>
            </w:pPr>
            <w:r>
              <w:t>exercice.</w:t>
            </w:r>
          </w:p>
          <w:p w:rsidR="005516D8" w:rsidRDefault="00DE1240" w:rsidP="00E57621">
            <w:pPr>
              <w:pStyle w:val="Textebrut"/>
              <w:numPr>
                <w:ilvl w:val="0"/>
                <w:numId w:val="17"/>
              </w:numPr>
            </w:pPr>
            <w:r>
              <w:t>amplifier de</w:t>
            </w:r>
            <w:r w:rsidR="005516D8">
              <w:t xml:space="preserve">s sous-modalités via l'ancrage, </w:t>
            </w:r>
            <w:r>
              <w:t>explication</w:t>
            </w:r>
            <w:r w:rsidR="005516D8">
              <w:t>s.</w:t>
            </w:r>
          </w:p>
          <w:p w:rsidR="005516D8" w:rsidRDefault="005516D8" w:rsidP="00E57621">
            <w:pPr>
              <w:pStyle w:val="Textebrut"/>
              <w:numPr>
                <w:ilvl w:val="0"/>
                <w:numId w:val="17"/>
              </w:numPr>
            </w:pPr>
            <w:r>
              <w:t xml:space="preserve">exercice. </w:t>
            </w:r>
          </w:p>
          <w:p w:rsidR="005516D8" w:rsidRDefault="005516D8" w:rsidP="00E57621">
            <w:pPr>
              <w:pStyle w:val="Textebrut"/>
              <w:numPr>
                <w:ilvl w:val="0"/>
                <w:numId w:val="17"/>
              </w:numPr>
            </w:pPr>
            <w:r>
              <w:t>i</w:t>
            </w:r>
            <w:r w:rsidR="00DE1240">
              <w:t>ntroduction au protocole de ROSSI</w:t>
            </w:r>
            <w:r>
              <w:t xml:space="preserve">, </w:t>
            </w:r>
            <w:r w:rsidR="00DE1240">
              <w:t xml:space="preserve"> explication</w:t>
            </w:r>
            <w:r>
              <w:t>s.</w:t>
            </w:r>
            <w:r w:rsidR="00DE1240">
              <w:t xml:space="preserve"> </w:t>
            </w:r>
          </w:p>
          <w:p w:rsidR="00CE4524" w:rsidRPr="00DE1240" w:rsidRDefault="005516D8" w:rsidP="00E57621">
            <w:pPr>
              <w:pStyle w:val="Textebrut"/>
              <w:numPr>
                <w:ilvl w:val="0"/>
                <w:numId w:val="17"/>
              </w:numPr>
            </w:pPr>
            <w:r>
              <w:t>exercice.</w:t>
            </w:r>
          </w:p>
        </w:tc>
      </w:tr>
      <w:tr w:rsidR="00F7499F" w:rsidRPr="005631C3" w:rsidTr="00E54538">
        <w:tc>
          <w:tcPr>
            <w:tcW w:w="15844" w:type="dxa"/>
            <w:gridSpan w:val="2"/>
            <w:shd w:val="clear" w:color="auto" w:fill="C2D69B" w:themeFill="accent3" w:themeFillTint="99"/>
          </w:tcPr>
          <w:p w:rsidR="00F7499F" w:rsidRPr="005631C3" w:rsidRDefault="00F7499F" w:rsidP="00CB1A1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D2061" w:rsidRPr="005631C3" w:rsidTr="00362A2D">
        <w:tc>
          <w:tcPr>
            <w:tcW w:w="15844" w:type="dxa"/>
            <w:gridSpan w:val="2"/>
            <w:shd w:val="clear" w:color="auto" w:fill="FFFF00"/>
          </w:tcPr>
          <w:p w:rsidR="00CD2061" w:rsidRPr="005631C3" w:rsidRDefault="005631C3" w:rsidP="00CB1A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CD2061" w:rsidRPr="005631C3">
              <w:rPr>
                <w:rFonts w:ascii="Calibri" w:hAnsi="Calibri"/>
                <w:b/>
              </w:rPr>
              <w:t>évrier</w:t>
            </w:r>
            <w:r w:rsidRPr="005631C3">
              <w:rPr>
                <w:rFonts w:ascii="Calibri" w:hAnsi="Calibri"/>
                <w:b/>
              </w:rPr>
              <w:t xml:space="preserve">  </w:t>
            </w:r>
            <w:r w:rsidR="00CD2061" w:rsidRPr="005631C3">
              <w:rPr>
                <w:rFonts w:ascii="Calibri" w:hAnsi="Calibri"/>
                <w:b/>
              </w:rPr>
              <w:t xml:space="preserve"> –</w:t>
            </w:r>
            <w:r w:rsidR="00BB3850" w:rsidRPr="005631C3">
              <w:rPr>
                <w:rFonts w:ascii="Calibri" w:hAnsi="Calibri"/>
                <w:b/>
              </w:rPr>
              <w:t xml:space="preserve"> </w:t>
            </w:r>
            <w:r w:rsidR="00CD2061" w:rsidRPr="005631C3">
              <w:rPr>
                <w:rFonts w:ascii="Calibri" w:hAnsi="Calibri"/>
                <w:b/>
              </w:rPr>
              <w:t>jour 2</w:t>
            </w:r>
          </w:p>
        </w:tc>
      </w:tr>
      <w:tr w:rsidR="003272D1" w:rsidRPr="005631C3" w:rsidTr="00644A5A">
        <w:tc>
          <w:tcPr>
            <w:tcW w:w="4503" w:type="dxa"/>
            <w:shd w:val="clear" w:color="auto" w:fill="E5DFEC" w:themeFill="accent4" w:themeFillTint="33"/>
          </w:tcPr>
          <w:p w:rsidR="003272D1" w:rsidRPr="005631C3" w:rsidRDefault="003272D1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DF56F5" w:rsidRPr="005631C3">
              <w:rPr>
                <w:rFonts w:ascii="Calibri" w:hAnsi="Calibri"/>
                <w:b/>
              </w:rPr>
              <w:t xml:space="preserve"> </w:t>
            </w:r>
            <w:r w:rsidR="005516D8" w:rsidRPr="005516D8">
              <w:rPr>
                <w:b/>
              </w:rPr>
              <w:t>principe de désancrage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5516D8" w:rsidRDefault="005516D8" w:rsidP="00E57621">
            <w:pPr>
              <w:pStyle w:val="Paragraphedeliste"/>
              <w:numPr>
                <w:ilvl w:val="0"/>
                <w:numId w:val="18"/>
              </w:numPr>
            </w:pPr>
            <w:r>
              <w:t>qu'est-ce qu'un "ancrage négatif" ?  habituel, soudain, explications.</w:t>
            </w:r>
          </w:p>
          <w:p w:rsidR="005516D8" w:rsidRDefault="005516D8" w:rsidP="00E57621">
            <w:pPr>
              <w:pStyle w:val="Paragraphedeliste"/>
              <w:numPr>
                <w:ilvl w:val="0"/>
                <w:numId w:val="18"/>
              </w:numPr>
            </w:pPr>
            <w:r>
              <w:t xml:space="preserve">désactiver une ancre négative, explications. </w:t>
            </w:r>
          </w:p>
          <w:p w:rsidR="005516D8" w:rsidRDefault="005516D8" w:rsidP="00E57621">
            <w:pPr>
              <w:pStyle w:val="Paragraphedeliste"/>
              <w:numPr>
                <w:ilvl w:val="0"/>
                <w:numId w:val="18"/>
              </w:numPr>
            </w:pPr>
            <w:r>
              <w:t>exercice.</w:t>
            </w:r>
          </w:p>
          <w:p w:rsidR="00DF56F5" w:rsidRPr="005516D8" w:rsidRDefault="005516D8" w:rsidP="00E57621">
            <w:pPr>
              <w:pStyle w:val="Paragraphedeliste"/>
              <w:numPr>
                <w:ilvl w:val="0"/>
                <w:numId w:val="18"/>
              </w:numPr>
            </w:pPr>
            <w:r>
              <w:t>désactiver un stress ou une peur soudaine.</w:t>
            </w:r>
          </w:p>
        </w:tc>
      </w:tr>
      <w:tr w:rsidR="003272D1" w:rsidRPr="005631C3" w:rsidTr="005516D8">
        <w:trPr>
          <w:trHeight w:val="6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272D1" w:rsidRPr="005631C3" w:rsidRDefault="003272D1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DF56F5" w:rsidRPr="005631C3">
              <w:rPr>
                <w:rFonts w:ascii="Calibri" w:hAnsi="Calibri"/>
                <w:b/>
              </w:rPr>
              <w:t xml:space="preserve"> </w:t>
            </w:r>
            <w:r w:rsidR="005516D8" w:rsidRPr="005516D8">
              <w:rPr>
                <w:b/>
              </w:rPr>
              <w:t>ancrage mouvant</w:t>
            </w:r>
            <w:r w:rsidR="005516D8">
              <w:rPr>
                <w:b/>
              </w:rPr>
              <w:t xml:space="preserve"> 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516D8" w:rsidRDefault="005516D8" w:rsidP="00E57621">
            <w:pPr>
              <w:pStyle w:val="Textebrut"/>
              <w:numPr>
                <w:ilvl w:val="0"/>
                <w:numId w:val="19"/>
              </w:numPr>
            </w:pPr>
            <w:r>
              <w:t xml:space="preserve">explication de l'ancrage mouvant, explications. </w:t>
            </w:r>
          </w:p>
          <w:p w:rsidR="005516D8" w:rsidRDefault="005516D8" w:rsidP="00E57621">
            <w:pPr>
              <w:pStyle w:val="Textebrut"/>
              <w:numPr>
                <w:ilvl w:val="0"/>
                <w:numId w:val="19"/>
              </w:numPr>
            </w:pPr>
            <w:r>
              <w:t>Exercice.</w:t>
            </w:r>
          </w:p>
          <w:p w:rsidR="005516D8" w:rsidRDefault="005516D8" w:rsidP="00E57621">
            <w:pPr>
              <w:pStyle w:val="Textebrut"/>
              <w:numPr>
                <w:ilvl w:val="0"/>
                <w:numId w:val="19"/>
              </w:numPr>
            </w:pPr>
            <w:r>
              <w:t>comment l'utiliser sur une induction.</w:t>
            </w:r>
          </w:p>
          <w:p w:rsidR="005516D8" w:rsidRDefault="005516D8" w:rsidP="00E57621">
            <w:pPr>
              <w:pStyle w:val="Textebrut"/>
              <w:numPr>
                <w:ilvl w:val="0"/>
                <w:numId w:val="19"/>
              </w:numPr>
            </w:pPr>
            <w:r>
              <w:t>comment l'utiliser sur une émotion.</w:t>
            </w:r>
          </w:p>
          <w:p w:rsidR="005E0306" w:rsidRPr="005516D8" w:rsidRDefault="005516D8" w:rsidP="00E57621">
            <w:pPr>
              <w:pStyle w:val="Textebrut"/>
              <w:numPr>
                <w:ilvl w:val="0"/>
                <w:numId w:val="19"/>
              </w:numPr>
            </w:pPr>
            <w:r>
              <w:t>débriefing.</w:t>
            </w:r>
          </w:p>
        </w:tc>
      </w:tr>
      <w:tr w:rsidR="00F7499F" w:rsidRPr="005631C3" w:rsidTr="00F7499F">
        <w:tc>
          <w:tcPr>
            <w:tcW w:w="1584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7499F" w:rsidRPr="00C61EDA" w:rsidRDefault="00C61EDA" w:rsidP="00C61EDA">
            <w:pPr>
              <w:pStyle w:val="Textebru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  <w:r w:rsidRPr="00C61EDA">
              <w:rPr>
                <w:b/>
                <w:sz w:val="28"/>
                <w:szCs w:val="28"/>
              </w:rPr>
              <w:t>uestionnement hypnotique et détermination d'objectif</w:t>
            </w:r>
          </w:p>
        </w:tc>
      </w:tr>
      <w:tr w:rsidR="00CD2061" w:rsidRPr="005631C3" w:rsidTr="004D169C">
        <w:tc>
          <w:tcPr>
            <w:tcW w:w="15844" w:type="dxa"/>
            <w:gridSpan w:val="2"/>
            <w:shd w:val="clear" w:color="auto" w:fill="FFFF00"/>
          </w:tcPr>
          <w:p w:rsidR="00CD2061" w:rsidRPr="005631C3" w:rsidRDefault="00C61EDA" w:rsidP="00CB1A1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m</w:t>
            </w:r>
            <w:r w:rsidR="00CD2061" w:rsidRPr="005631C3">
              <w:rPr>
                <w:rFonts w:ascii="Calibri" w:hAnsi="Calibri"/>
                <w:b/>
              </w:rPr>
              <w:t xml:space="preserve">ars </w:t>
            </w:r>
            <w:r w:rsidR="005631C3" w:rsidRPr="005631C3">
              <w:rPr>
                <w:rFonts w:ascii="Calibri" w:hAnsi="Calibri"/>
                <w:b/>
              </w:rPr>
              <w:t xml:space="preserve">  </w:t>
            </w:r>
            <w:r w:rsidR="00CD2061" w:rsidRPr="005631C3">
              <w:rPr>
                <w:rFonts w:ascii="Calibri" w:hAnsi="Calibri"/>
                <w:b/>
              </w:rPr>
              <w:t>–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CD2061" w:rsidRPr="005631C3">
              <w:rPr>
                <w:rFonts w:ascii="Calibri" w:hAnsi="Calibri"/>
                <w:b/>
              </w:rPr>
              <w:t xml:space="preserve"> jour 1</w:t>
            </w:r>
          </w:p>
        </w:tc>
      </w:tr>
      <w:tr w:rsidR="00F7499F" w:rsidRPr="005631C3" w:rsidTr="00644A5A">
        <w:tc>
          <w:tcPr>
            <w:tcW w:w="4503" w:type="dxa"/>
            <w:shd w:val="clear" w:color="auto" w:fill="E5DFEC" w:themeFill="accent4" w:themeFillTint="33"/>
          </w:tcPr>
          <w:p w:rsidR="00F7499F" w:rsidRPr="005631C3" w:rsidRDefault="00F7499F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03770F" w:rsidRPr="005631C3">
              <w:rPr>
                <w:rFonts w:ascii="Calibri" w:hAnsi="Calibri"/>
                <w:b/>
              </w:rPr>
              <w:t xml:space="preserve"> </w:t>
            </w:r>
            <w:r w:rsidR="006F6E15" w:rsidRPr="006F6E15">
              <w:rPr>
                <w:b/>
              </w:rPr>
              <w:t>détermination d'objectif détaillé</w:t>
            </w:r>
            <w:r w:rsidR="006F6E15">
              <w:rPr>
                <w:b/>
              </w:rPr>
              <w:t>e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6F6E15" w:rsidRDefault="006F6E15" w:rsidP="00E57621">
            <w:pPr>
              <w:pStyle w:val="Textebrut"/>
              <w:numPr>
                <w:ilvl w:val="0"/>
                <w:numId w:val="20"/>
              </w:numPr>
            </w:pPr>
            <w:r>
              <w:t>introduction la D.O.</w:t>
            </w:r>
          </w:p>
          <w:p w:rsidR="006F6E15" w:rsidRDefault="006F6E15" w:rsidP="00E57621">
            <w:pPr>
              <w:pStyle w:val="Textebrut"/>
              <w:numPr>
                <w:ilvl w:val="0"/>
                <w:numId w:val="20"/>
              </w:numPr>
            </w:pPr>
            <w:r>
              <w:t>explication de la différence entre état présent et état désir.</w:t>
            </w:r>
          </w:p>
          <w:p w:rsidR="006F6E15" w:rsidRDefault="006F6E15" w:rsidP="00E57621">
            <w:pPr>
              <w:pStyle w:val="Textebrut"/>
              <w:numPr>
                <w:ilvl w:val="0"/>
                <w:numId w:val="20"/>
              </w:numPr>
            </w:pPr>
            <w:r>
              <w:t xml:space="preserve">rappel  de la synchro, intention, position basse, pas de conseil, pas d'interprétation, tri sur l'autre,  anamnèse (état présent). </w:t>
            </w:r>
          </w:p>
          <w:p w:rsidR="006F6E15" w:rsidRDefault="006F6E15" w:rsidP="00E57621">
            <w:pPr>
              <w:pStyle w:val="Textebrut"/>
              <w:numPr>
                <w:ilvl w:val="0"/>
                <w:numId w:val="20"/>
              </w:numPr>
            </w:pPr>
            <w:r>
              <w:t xml:space="preserve">étape 1, détermination du problème vers la solution : quelles questions, explications et exercice. </w:t>
            </w:r>
          </w:p>
          <w:p w:rsidR="006F6E15" w:rsidRDefault="006F6E15" w:rsidP="00E57621">
            <w:pPr>
              <w:pStyle w:val="Textebrut"/>
              <w:numPr>
                <w:ilvl w:val="0"/>
                <w:numId w:val="20"/>
              </w:numPr>
            </w:pPr>
            <w:r>
              <w:t>de l'importance de l'environnement et du principe de réalité.</w:t>
            </w:r>
          </w:p>
          <w:p w:rsidR="0003770F" w:rsidRPr="006F6E15" w:rsidRDefault="0003770F" w:rsidP="006F6E15">
            <w:pPr>
              <w:pStyle w:val="Textebrut"/>
            </w:pPr>
          </w:p>
        </w:tc>
      </w:tr>
      <w:tr w:rsidR="00F7499F" w:rsidRPr="005631C3" w:rsidTr="00CD2061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7499F" w:rsidRPr="005631C3" w:rsidRDefault="00F7499F" w:rsidP="006615C9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lastRenderedPageBreak/>
              <w:t>PM :</w:t>
            </w:r>
            <w:r w:rsidR="00F407B1" w:rsidRPr="005631C3">
              <w:rPr>
                <w:rFonts w:ascii="Calibri" w:hAnsi="Calibri"/>
                <w:b/>
              </w:rPr>
              <w:t xml:space="preserve"> </w:t>
            </w:r>
            <w:r w:rsidR="006F6E15">
              <w:rPr>
                <w:b/>
              </w:rPr>
              <w:t>autres  é</w:t>
            </w:r>
            <w:r w:rsidR="006F6E15" w:rsidRPr="006F6E15">
              <w:rPr>
                <w:b/>
              </w:rPr>
              <w:t>tapes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F6E15" w:rsidRDefault="006F6E15" w:rsidP="00E57621">
            <w:pPr>
              <w:pStyle w:val="Textebrut"/>
              <w:numPr>
                <w:ilvl w:val="0"/>
                <w:numId w:val="21"/>
              </w:numPr>
            </w:pPr>
            <w:r>
              <w:t>étape  2, valeurs : explications</w:t>
            </w:r>
            <w:r w:rsidR="00191989">
              <w:t>, exercice.</w:t>
            </w:r>
          </w:p>
          <w:p w:rsidR="006F6E15" w:rsidRDefault="006F6E15" w:rsidP="00E57621">
            <w:pPr>
              <w:pStyle w:val="Textebrut"/>
              <w:numPr>
                <w:ilvl w:val="0"/>
                <w:numId w:val="21"/>
              </w:numPr>
            </w:pPr>
            <w:r>
              <w:t>étape 3, 4, futurisation : explication  exercice</w:t>
            </w:r>
            <w:r w:rsidR="00191989">
              <w:t>.</w:t>
            </w:r>
            <w:r>
              <w:t xml:space="preserve"> </w:t>
            </w:r>
          </w:p>
          <w:p w:rsidR="006F6E15" w:rsidRDefault="006F6E15" w:rsidP="00E57621">
            <w:pPr>
              <w:pStyle w:val="Textebrut"/>
              <w:numPr>
                <w:ilvl w:val="0"/>
                <w:numId w:val="21"/>
              </w:numPr>
            </w:pPr>
            <w:r>
              <w:t>étape 5 écologie : explication exercice</w:t>
            </w:r>
            <w:r w:rsidR="00191989">
              <w:t>.</w:t>
            </w:r>
          </w:p>
          <w:p w:rsidR="00325692" w:rsidRPr="006F6E15" w:rsidRDefault="006F6E15" w:rsidP="00E57621">
            <w:pPr>
              <w:pStyle w:val="Textebrut"/>
              <w:numPr>
                <w:ilvl w:val="0"/>
                <w:numId w:val="21"/>
              </w:numPr>
            </w:pPr>
            <w:r>
              <w:t>débriefing,</w:t>
            </w:r>
          </w:p>
        </w:tc>
      </w:tr>
      <w:tr w:rsidR="00CD2061" w:rsidRPr="005631C3" w:rsidTr="00DF3A7E">
        <w:tc>
          <w:tcPr>
            <w:tcW w:w="15844" w:type="dxa"/>
            <w:gridSpan w:val="2"/>
            <w:shd w:val="clear" w:color="auto" w:fill="FFFF00"/>
          </w:tcPr>
          <w:p w:rsidR="00CD2061" w:rsidRPr="005631C3" w:rsidRDefault="00C61EDA" w:rsidP="005631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m</w:t>
            </w:r>
            <w:r w:rsidR="00CD2061" w:rsidRPr="005631C3">
              <w:rPr>
                <w:rFonts w:ascii="Calibri" w:hAnsi="Calibri"/>
                <w:b/>
              </w:rPr>
              <w:t>ars</w:t>
            </w:r>
            <w:r w:rsidR="005631C3" w:rsidRPr="005631C3">
              <w:rPr>
                <w:rFonts w:ascii="Calibri" w:hAnsi="Calibri"/>
                <w:b/>
              </w:rPr>
              <w:t xml:space="preserve">  </w:t>
            </w:r>
            <w:r w:rsidR="00CD2061" w:rsidRPr="005631C3">
              <w:rPr>
                <w:rFonts w:ascii="Calibri" w:hAnsi="Calibri"/>
                <w:b/>
              </w:rPr>
              <w:t xml:space="preserve"> –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CD2061" w:rsidRPr="005631C3">
              <w:rPr>
                <w:rFonts w:ascii="Calibri" w:hAnsi="Calibri"/>
                <w:b/>
              </w:rPr>
              <w:t>jour 2</w:t>
            </w:r>
          </w:p>
        </w:tc>
      </w:tr>
      <w:tr w:rsidR="00F7499F" w:rsidRPr="005631C3" w:rsidTr="00644A5A">
        <w:tc>
          <w:tcPr>
            <w:tcW w:w="4503" w:type="dxa"/>
            <w:shd w:val="clear" w:color="auto" w:fill="E5DFEC" w:themeFill="accent4" w:themeFillTint="33"/>
          </w:tcPr>
          <w:p w:rsidR="00F7499F" w:rsidRPr="005631C3" w:rsidRDefault="00F7499F" w:rsidP="006F6E15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2564D5" w:rsidRPr="005631C3">
              <w:rPr>
                <w:rFonts w:ascii="Calibri" w:hAnsi="Calibri"/>
                <w:b/>
              </w:rPr>
              <w:t xml:space="preserve"> </w:t>
            </w:r>
            <w:r w:rsidR="006F6E15" w:rsidRPr="006F6E15">
              <w:rPr>
                <w:b/>
              </w:rPr>
              <w:t xml:space="preserve">pratique de la </w:t>
            </w:r>
            <w:r w:rsidR="006F6E15">
              <w:rPr>
                <w:b/>
              </w:rPr>
              <w:t xml:space="preserve">D. O 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2564D5" w:rsidRPr="006F6E15" w:rsidRDefault="006F6E15" w:rsidP="00E5762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F6E15">
              <w:rPr>
                <w:rFonts w:ascii="Calibri" w:hAnsi="Calibri"/>
              </w:rPr>
              <w:t>exercice.</w:t>
            </w:r>
          </w:p>
        </w:tc>
      </w:tr>
      <w:tr w:rsidR="00F7499F" w:rsidRPr="005631C3" w:rsidTr="007E54A2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407B1" w:rsidRPr="005631C3" w:rsidRDefault="00F7499F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2564D5" w:rsidRPr="005631C3">
              <w:rPr>
                <w:rFonts w:ascii="Calibri" w:hAnsi="Calibri"/>
                <w:b/>
              </w:rPr>
              <w:t xml:space="preserve"> </w:t>
            </w:r>
            <w:r w:rsidR="006F6E15">
              <w:rPr>
                <w:b/>
              </w:rPr>
              <w:t>pratique de la D.O</w:t>
            </w:r>
            <w:r w:rsidR="006F6E15" w:rsidRPr="006F6E15">
              <w:rPr>
                <w:b/>
              </w:rPr>
              <w:t>, solution</w:t>
            </w:r>
            <w:r w:rsidR="006F6E15">
              <w:rPr>
                <w:b/>
              </w:rPr>
              <w:t>s</w:t>
            </w:r>
            <w:r w:rsidR="006F6E15" w:rsidRPr="006F6E15">
              <w:rPr>
                <w:b/>
              </w:rPr>
              <w:t xml:space="preserve"> hypnotique</w:t>
            </w:r>
            <w:r w:rsidR="006F6E15">
              <w:rPr>
                <w:b/>
              </w:rPr>
              <w:t>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F6E15" w:rsidRPr="00191989" w:rsidRDefault="006F6E15" w:rsidP="00E57621">
            <w:pPr>
              <w:pStyle w:val="Paragraphedeliste"/>
              <w:numPr>
                <w:ilvl w:val="0"/>
                <w:numId w:val="1"/>
              </w:numPr>
            </w:pPr>
            <w:r w:rsidRPr="00191989">
              <w:t>initiation au protocole de ROSSI, explication, exercice</w:t>
            </w:r>
            <w:r w:rsidR="00191989">
              <w:t>.</w:t>
            </w:r>
          </w:p>
          <w:p w:rsidR="00191989" w:rsidRPr="00191989" w:rsidRDefault="006F6E15" w:rsidP="00E57621">
            <w:pPr>
              <w:pStyle w:val="Paragraphedeliste"/>
              <w:numPr>
                <w:ilvl w:val="0"/>
                <w:numId w:val="1"/>
              </w:numPr>
            </w:pPr>
            <w:r w:rsidRPr="00191989">
              <w:t>e</w:t>
            </w:r>
            <w:r w:rsidR="00191989" w:rsidRPr="00191989">
              <w:t>xercice, D.O en intégral</w:t>
            </w:r>
            <w:r w:rsidR="00191989">
              <w:t>.</w:t>
            </w:r>
            <w:r w:rsidR="00191989" w:rsidRPr="00191989">
              <w:t xml:space="preserve"> </w:t>
            </w:r>
          </w:p>
          <w:p w:rsidR="00191989" w:rsidRPr="00191989" w:rsidRDefault="00191989" w:rsidP="00E57621">
            <w:pPr>
              <w:pStyle w:val="Paragraphedeliste"/>
              <w:numPr>
                <w:ilvl w:val="0"/>
                <w:numId w:val="1"/>
              </w:numPr>
            </w:pPr>
            <w:r w:rsidRPr="00191989">
              <w:t>mise en état d'hypnose et ROSSI</w:t>
            </w:r>
            <w:r>
              <w:t>.</w:t>
            </w:r>
            <w:r w:rsidRPr="00191989">
              <w:t xml:space="preserve"> </w:t>
            </w:r>
          </w:p>
          <w:p w:rsidR="007365E2" w:rsidRPr="00191989" w:rsidRDefault="006F6E15" w:rsidP="00E5762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191989">
              <w:t>débriefing</w:t>
            </w:r>
            <w:r w:rsidR="00CD7C4C">
              <w:t>.</w:t>
            </w:r>
            <w:r>
              <w:t xml:space="preserve"> </w:t>
            </w:r>
          </w:p>
        </w:tc>
      </w:tr>
      <w:tr w:rsidR="007E54A2" w:rsidRPr="005631C3" w:rsidTr="002434E4">
        <w:tc>
          <w:tcPr>
            <w:tcW w:w="15844" w:type="dxa"/>
            <w:gridSpan w:val="2"/>
            <w:shd w:val="clear" w:color="auto" w:fill="C2D69B" w:themeFill="accent3" w:themeFillTint="99"/>
          </w:tcPr>
          <w:p w:rsidR="00F407B1" w:rsidRPr="00CD7C4C" w:rsidRDefault="00CD7C4C" w:rsidP="00CB1A1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CD7C4C">
              <w:rPr>
                <w:b/>
                <w:sz w:val="28"/>
                <w:szCs w:val="28"/>
              </w:rPr>
              <w:t>nitiation à l'hypnose anesthésique</w:t>
            </w:r>
          </w:p>
        </w:tc>
      </w:tr>
      <w:tr w:rsidR="007E54A2" w:rsidRPr="005631C3" w:rsidTr="006615C9">
        <w:tc>
          <w:tcPr>
            <w:tcW w:w="15844" w:type="dxa"/>
            <w:gridSpan w:val="2"/>
            <w:shd w:val="clear" w:color="auto" w:fill="FFFF00"/>
          </w:tcPr>
          <w:p w:rsidR="007E54A2" w:rsidRPr="005631C3" w:rsidRDefault="00CD7C4C" w:rsidP="006615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</w:t>
            </w:r>
            <w:r w:rsidR="007E54A2" w:rsidRPr="005631C3">
              <w:rPr>
                <w:rFonts w:ascii="Calibri" w:hAnsi="Calibri"/>
                <w:b/>
              </w:rPr>
              <w:t xml:space="preserve">vril </w:t>
            </w:r>
            <w:r w:rsidR="005631C3" w:rsidRPr="005631C3">
              <w:rPr>
                <w:rFonts w:ascii="Calibri" w:hAnsi="Calibri"/>
                <w:b/>
              </w:rPr>
              <w:t xml:space="preserve">  </w:t>
            </w:r>
            <w:r w:rsidR="007E54A2" w:rsidRPr="005631C3">
              <w:rPr>
                <w:rFonts w:ascii="Calibri" w:hAnsi="Calibri"/>
                <w:b/>
              </w:rPr>
              <w:t xml:space="preserve">– </w:t>
            </w:r>
            <w:r w:rsidR="005631C3" w:rsidRPr="005631C3">
              <w:rPr>
                <w:rFonts w:ascii="Calibri" w:hAnsi="Calibri"/>
                <w:b/>
              </w:rPr>
              <w:t xml:space="preserve"> </w:t>
            </w:r>
            <w:r w:rsidR="007E54A2" w:rsidRPr="005631C3">
              <w:rPr>
                <w:rFonts w:ascii="Calibri" w:hAnsi="Calibri"/>
                <w:b/>
              </w:rPr>
              <w:t>jour 1</w:t>
            </w:r>
          </w:p>
        </w:tc>
      </w:tr>
      <w:tr w:rsidR="007E54A2" w:rsidRPr="005631C3" w:rsidTr="006615C9">
        <w:tc>
          <w:tcPr>
            <w:tcW w:w="4503" w:type="dxa"/>
            <w:shd w:val="clear" w:color="auto" w:fill="E5DFEC" w:themeFill="accent4" w:themeFillTint="33"/>
          </w:tcPr>
          <w:p w:rsidR="007E54A2" w:rsidRPr="005631C3" w:rsidRDefault="007E54A2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3E5102" w:rsidRPr="005631C3">
              <w:rPr>
                <w:rFonts w:ascii="Calibri" w:hAnsi="Calibri"/>
                <w:b/>
              </w:rPr>
              <w:t xml:space="preserve"> </w:t>
            </w:r>
            <w:r w:rsidR="00CD7C4C">
              <w:rPr>
                <w:rFonts w:ascii="Calibri" w:hAnsi="Calibri"/>
                <w:b/>
              </w:rPr>
              <w:t>médecin invité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3E5102" w:rsidRPr="00C61EDA" w:rsidRDefault="003E5102" w:rsidP="00C61EDA">
            <w:pPr>
              <w:rPr>
                <w:rFonts w:ascii="Calibri" w:hAnsi="Calibri"/>
                <w:b/>
              </w:rPr>
            </w:pPr>
          </w:p>
        </w:tc>
      </w:tr>
      <w:tr w:rsidR="007E54A2" w:rsidRPr="005631C3" w:rsidTr="006615C9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E54A2" w:rsidRPr="005631C3" w:rsidRDefault="007E54A2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3E5102" w:rsidRPr="005631C3">
              <w:rPr>
                <w:rFonts w:ascii="Calibri" w:hAnsi="Calibri"/>
                <w:b/>
              </w:rPr>
              <w:t xml:space="preserve"> </w:t>
            </w:r>
            <w:r w:rsidR="00CD7C4C">
              <w:rPr>
                <w:rFonts w:ascii="Calibri" w:hAnsi="Calibri"/>
                <w:b/>
              </w:rPr>
              <w:t>médecin invité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E5102" w:rsidRPr="00C61EDA" w:rsidRDefault="003E5102" w:rsidP="00C61EDA">
            <w:pPr>
              <w:rPr>
                <w:rFonts w:ascii="Calibri" w:hAnsi="Calibri"/>
                <w:b/>
              </w:rPr>
            </w:pPr>
          </w:p>
        </w:tc>
      </w:tr>
      <w:tr w:rsidR="007E54A2" w:rsidRPr="005631C3" w:rsidTr="006615C9">
        <w:tc>
          <w:tcPr>
            <w:tcW w:w="15844" w:type="dxa"/>
            <w:gridSpan w:val="2"/>
            <w:shd w:val="clear" w:color="auto" w:fill="FFFF00"/>
          </w:tcPr>
          <w:p w:rsidR="007E54A2" w:rsidRPr="005631C3" w:rsidRDefault="00CD7C4C" w:rsidP="00BB385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</w:t>
            </w:r>
            <w:r w:rsidR="007E54A2" w:rsidRPr="005631C3">
              <w:rPr>
                <w:rFonts w:ascii="Calibri" w:hAnsi="Calibri"/>
                <w:b/>
              </w:rPr>
              <w:t>vri</w:t>
            </w:r>
            <w:r w:rsidR="003E5102" w:rsidRPr="005631C3">
              <w:rPr>
                <w:rFonts w:ascii="Calibri" w:hAnsi="Calibri"/>
                <w:b/>
              </w:rPr>
              <w:t>l</w:t>
            </w:r>
            <w:r w:rsidR="005631C3">
              <w:rPr>
                <w:rFonts w:ascii="Calibri" w:hAnsi="Calibri"/>
                <w:b/>
              </w:rPr>
              <w:t xml:space="preserve">  </w:t>
            </w:r>
            <w:r w:rsidR="00BB3850" w:rsidRPr="005631C3">
              <w:rPr>
                <w:rFonts w:ascii="Calibri" w:hAnsi="Calibri"/>
                <w:b/>
              </w:rPr>
              <w:t xml:space="preserve"> </w:t>
            </w:r>
            <w:r w:rsidR="007E54A2" w:rsidRPr="005631C3">
              <w:rPr>
                <w:rFonts w:ascii="Calibri" w:hAnsi="Calibri"/>
                <w:b/>
              </w:rPr>
              <w:t>–</w:t>
            </w:r>
            <w:r w:rsidR="00BB3850" w:rsidRPr="005631C3">
              <w:rPr>
                <w:rFonts w:ascii="Calibri" w:hAnsi="Calibri"/>
                <w:b/>
              </w:rPr>
              <w:t xml:space="preserve"> </w:t>
            </w:r>
            <w:r w:rsidR="007E54A2" w:rsidRPr="005631C3">
              <w:rPr>
                <w:rFonts w:ascii="Calibri" w:hAnsi="Calibri"/>
                <w:b/>
              </w:rPr>
              <w:t>jour 2</w:t>
            </w:r>
          </w:p>
        </w:tc>
      </w:tr>
      <w:tr w:rsidR="00C61EDA" w:rsidRPr="005631C3" w:rsidTr="006615C9">
        <w:tc>
          <w:tcPr>
            <w:tcW w:w="4503" w:type="dxa"/>
            <w:shd w:val="clear" w:color="auto" w:fill="E5DFEC" w:themeFill="accent4" w:themeFillTint="33"/>
          </w:tcPr>
          <w:p w:rsidR="00C61EDA" w:rsidRPr="005631C3" w:rsidRDefault="00C61ED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AM : </w:t>
            </w:r>
            <w:r w:rsidR="00CD7C4C">
              <w:rPr>
                <w:rFonts w:ascii="Calibri" w:hAnsi="Calibri"/>
                <w:b/>
              </w:rPr>
              <w:t>médecin invité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C61EDA" w:rsidRPr="00C61EDA" w:rsidRDefault="00C61EDA" w:rsidP="0041695F">
            <w:pPr>
              <w:rPr>
                <w:rFonts w:ascii="Calibri" w:hAnsi="Calibri"/>
                <w:b/>
              </w:rPr>
            </w:pPr>
          </w:p>
        </w:tc>
      </w:tr>
      <w:tr w:rsidR="00C61EDA" w:rsidRPr="005631C3" w:rsidTr="007E54A2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61EDA" w:rsidRPr="005631C3" w:rsidRDefault="00C61ED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PM : </w:t>
            </w:r>
            <w:r w:rsidR="00CD7C4C">
              <w:rPr>
                <w:rFonts w:ascii="Calibri" w:hAnsi="Calibri"/>
                <w:b/>
              </w:rPr>
              <w:t>médecin invité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61EDA" w:rsidRPr="00C61EDA" w:rsidRDefault="00C61EDA" w:rsidP="0041695F">
            <w:pPr>
              <w:rPr>
                <w:rFonts w:ascii="Calibri" w:hAnsi="Calibri"/>
                <w:b/>
              </w:rPr>
            </w:pPr>
          </w:p>
        </w:tc>
      </w:tr>
      <w:tr w:rsidR="00C61EDA" w:rsidRPr="005631C3" w:rsidTr="007E54A2">
        <w:tc>
          <w:tcPr>
            <w:tcW w:w="15844" w:type="dxa"/>
            <w:gridSpan w:val="2"/>
            <w:shd w:val="clear" w:color="auto" w:fill="C2D69B" w:themeFill="accent3" w:themeFillTint="99"/>
          </w:tcPr>
          <w:p w:rsidR="00C61EDA" w:rsidRPr="00CD7C4C" w:rsidRDefault="00CD7C4C" w:rsidP="00CD7C4C">
            <w:pPr>
              <w:pStyle w:val="Textebru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Pr="00CD7C4C">
              <w:rPr>
                <w:b/>
                <w:sz w:val="28"/>
                <w:szCs w:val="28"/>
              </w:rPr>
              <w:t>est</w:t>
            </w:r>
            <w:r w:rsidR="00250182">
              <w:rPr>
                <w:b/>
                <w:sz w:val="28"/>
                <w:szCs w:val="28"/>
              </w:rPr>
              <w:t>ion des émotions et posture du P</w:t>
            </w:r>
            <w:r w:rsidRPr="00CD7C4C">
              <w:rPr>
                <w:b/>
                <w:sz w:val="28"/>
                <w:szCs w:val="28"/>
              </w:rPr>
              <w:t>raticien</w:t>
            </w:r>
          </w:p>
        </w:tc>
      </w:tr>
      <w:tr w:rsidR="00C61EDA" w:rsidRPr="005631C3" w:rsidTr="006615C9">
        <w:tc>
          <w:tcPr>
            <w:tcW w:w="15844" w:type="dxa"/>
            <w:gridSpan w:val="2"/>
            <w:shd w:val="clear" w:color="auto" w:fill="FFFF00"/>
          </w:tcPr>
          <w:p w:rsidR="00C61EDA" w:rsidRPr="005631C3" w:rsidRDefault="00C61EDA" w:rsidP="006615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m</w:t>
            </w:r>
            <w:r w:rsidRPr="005631C3">
              <w:rPr>
                <w:rFonts w:ascii="Calibri" w:hAnsi="Calibri"/>
                <w:b/>
              </w:rPr>
              <w:t>ai</w:t>
            </w:r>
            <w:r>
              <w:rPr>
                <w:rFonts w:ascii="Calibri" w:hAnsi="Calibri"/>
                <w:b/>
              </w:rPr>
              <w:t xml:space="preserve"> </w:t>
            </w:r>
            <w:r w:rsidRPr="005631C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Pr="005631C3">
              <w:rPr>
                <w:rFonts w:ascii="Calibri" w:hAnsi="Calibri"/>
                <w:b/>
              </w:rPr>
              <w:t>– jour 1</w:t>
            </w:r>
          </w:p>
        </w:tc>
      </w:tr>
      <w:tr w:rsidR="00C61EDA" w:rsidRPr="005631C3" w:rsidTr="006615C9">
        <w:tc>
          <w:tcPr>
            <w:tcW w:w="4503" w:type="dxa"/>
            <w:shd w:val="clear" w:color="auto" w:fill="E5DFEC" w:themeFill="accent4" w:themeFillTint="33"/>
          </w:tcPr>
          <w:p w:rsidR="00C61EDA" w:rsidRPr="005631C3" w:rsidRDefault="00C61ED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AM : </w:t>
            </w:r>
            <w:r w:rsidR="00CD7C4C" w:rsidRPr="00CD7C4C">
              <w:rPr>
                <w:b/>
              </w:rPr>
              <w:t>techniques conversationnelles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CD7C4C" w:rsidRDefault="00CD7C4C" w:rsidP="00E57621">
            <w:pPr>
              <w:pStyle w:val="Textebrut"/>
              <w:numPr>
                <w:ilvl w:val="0"/>
                <w:numId w:val="22"/>
              </w:numPr>
            </w:pPr>
            <w:r>
              <w:t>initiation aux méta-modèles : omission, généralisation, interprétation, explications.</w:t>
            </w:r>
          </w:p>
          <w:p w:rsidR="00CD7C4C" w:rsidRDefault="00CD7C4C" w:rsidP="00E57621">
            <w:pPr>
              <w:pStyle w:val="Textebrut"/>
              <w:numPr>
                <w:ilvl w:val="0"/>
                <w:numId w:val="22"/>
              </w:numPr>
            </w:pPr>
            <w:r>
              <w:t>exercice.</w:t>
            </w:r>
          </w:p>
          <w:p w:rsidR="00CD7C4C" w:rsidRDefault="00CD7C4C" w:rsidP="00E57621">
            <w:pPr>
              <w:pStyle w:val="Textebrut"/>
              <w:numPr>
                <w:ilvl w:val="0"/>
                <w:numId w:val="22"/>
              </w:numPr>
            </w:pPr>
            <w:r>
              <w:t>le yes-set et le no-set.</w:t>
            </w:r>
          </w:p>
          <w:p w:rsidR="00CD7C4C" w:rsidRDefault="00CD7C4C" w:rsidP="00E57621">
            <w:pPr>
              <w:pStyle w:val="Textebrut"/>
              <w:numPr>
                <w:ilvl w:val="0"/>
                <w:numId w:val="22"/>
              </w:numPr>
            </w:pPr>
            <w:r>
              <w:t>initiation au clean language,  explication.</w:t>
            </w:r>
          </w:p>
          <w:p w:rsidR="00CD7C4C" w:rsidRDefault="00CD7C4C" w:rsidP="00E57621">
            <w:pPr>
              <w:pStyle w:val="Textebrut"/>
              <w:numPr>
                <w:ilvl w:val="0"/>
                <w:numId w:val="22"/>
              </w:numPr>
            </w:pPr>
            <w:r>
              <w:t>exercice.</w:t>
            </w:r>
          </w:p>
          <w:p w:rsidR="00C61EDA" w:rsidRPr="00CD7C4C" w:rsidRDefault="00CD7C4C" w:rsidP="00E57621">
            <w:pPr>
              <w:pStyle w:val="Textebrut"/>
              <w:numPr>
                <w:ilvl w:val="0"/>
                <w:numId w:val="22"/>
              </w:numPr>
            </w:pPr>
            <w:r>
              <w:t xml:space="preserve">se servir de la communication hypnotique pour annoncer un diagnostic. </w:t>
            </w:r>
          </w:p>
        </w:tc>
      </w:tr>
      <w:tr w:rsidR="00C61EDA" w:rsidRPr="005631C3" w:rsidTr="006615C9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61EDA" w:rsidRPr="005631C3" w:rsidRDefault="00C61ED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PM : </w:t>
            </w:r>
            <w:r w:rsidR="00CD7C4C">
              <w:rPr>
                <w:b/>
              </w:rPr>
              <w:t>initiation aux méta</w:t>
            </w:r>
            <w:r w:rsidR="00CD7C4C" w:rsidRPr="00CD7C4C">
              <w:rPr>
                <w:b/>
              </w:rPr>
              <w:t>-programme</w:t>
            </w:r>
            <w:r w:rsidR="00CD7C4C">
              <w:rPr>
                <w:b/>
              </w:rPr>
              <w:t>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D7C4C" w:rsidRDefault="00CD7C4C" w:rsidP="00E57621">
            <w:pPr>
              <w:pStyle w:val="Textebrut"/>
              <w:numPr>
                <w:ilvl w:val="0"/>
                <w:numId w:val="23"/>
              </w:numPr>
            </w:pPr>
            <w:r>
              <w:t xml:space="preserve">définition </w:t>
            </w:r>
          </w:p>
          <w:p w:rsidR="00CD7C4C" w:rsidRDefault="00CD7C4C" w:rsidP="00E57621">
            <w:pPr>
              <w:pStyle w:val="Textebrut"/>
              <w:numPr>
                <w:ilvl w:val="0"/>
                <w:numId w:val="23"/>
              </w:numPr>
            </w:pPr>
            <w:r>
              <w:t xml:space="preserve">brainstorming les méta-programmes du praticien. </w:t>
            </w:r>
          </w:p>
          <w:p w:rsidR="00CD7C4C" w:rsidRDefault="00CD7C4C" w:rsidP="00E57621">
            <w:pPr>
              <w:pStyle w:val="Textebrut"/>
              <w:numPr>
                <w:ilvl w:val="0"/>
                <w:numId w:val="23"/>
              </w:numPr>
            </w:pPr>
            <w:r>
              <w:t>comment les repérer dans la D.O, questionnement,  explications et exercice.</w:t>
            </w:r>
          </w:p>
          <w:p w:rsidR="00C61EDA" w:rsidRPr="00CD7C4C" w:rsidRDefault="00CD7C4C" w:rsidP="00E57621">
            <w:pPr>
              <w:pStyle w:val="Textebrut"/>
              <w:numPr>
                <w:ilvl w:val="0"/>
                <w:numId w:val="23"/>
              </w:numPr>
            </w:pPr>
            <w:r>
              <w:t xml:space="preserve">différence entre les méta-programmes du sujet et de la problématique. </w:t>
            </w:r>
          </w:p>
        </w:tc>
      </w:tr>
      <w:tr w:rsidR="00C61EDA" w:rsidRPr="005631C3" w:rsidTr="006615C9">
        <w:tc>
          <w:tcPr>
            <w:tcW w:w="15844" w:type="dxa"/>
            <w:gridSpan w:val="2"/>
            <w:shd w:val="clear" w:color="auto" w:fill="FFFF00"/>
          </w:tcPr>
          <w:p w:rsidR="00C61EDA" w:rsidRPr="005631C3" w:rsidRDefault="00C61EDA" w:rsidP="006615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m</w:t>
            </w:r>
            <w:r w:rsidRPr="005631C3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i  </w:t>
            </w:r>
            <w:r w:rsidRPr="005631C3">
              <w:rPr>
                <w:rFonts w:ascii="Calibri" w:hAnsi="Calibri"/>
                <w:b/>
              </w:rPr>
              <w:t xml:space="preserve"> – jour 2</w:t>
            </w:r>
          </w:p>
        </w:tc>
      </w:tr>
      <w:tr w:rsidR="00C61EDA" w:rsidRPr="005631C3" w:rsidTr="006615C9">
        <w:tc>
          <w:tcPr>
            <w:tcW w:w="4503" w:type="dxa"/>
            <w:shd w:val="clear" w:color="auto" w:fill="E5DFEC" w:themeFill="accent4" w:themeFillTint="33"/>
          </w:tcPr>
          <w:p w:rsidR="00C61EDA" w:rsidRPr="005631C3" w:rsidRDefault="00C61EDA" w:rsidP="006615C9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CD7C4C">
              <w:rPr>
                <w:rFonts w:ascii="Calibri" w:hAnsi="Calibri"/>
                <w:b/>
              </w:rPr>
              <w:t xml:space="preserve"> </w:t>
            </w:r>
            <w:r w:rsidR="00CD7C4C" w:rsidRPr="00CD7C4C">
              <w:rPr>
                <w:b/>
              </w:rPr>
              <w:t xml:space="preserve">initiation aux </w:t>
            </w:r>
            <w:r w:rsidR="00CD7C4C">
              <w:rPr>
                <w:b/>
              </w:rPr>
              <w:t>méta</w:t>
            </w:r>
            <w:r w:rsidR="00CD7C4C" w:rsidRPr="00CD7C4C">
              <w:rPr>
                <w:b/>
              </w:rPr>
              <w:t>-programmes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CD7C4C" w:rsidRDefault="00CD7C4C" w:rsidP="00E57621">
            <w:pPr>
              <w:pStyle w:val="Textebrut"/>
              <w:numPr>
                <w:ilvl w:val="0"/>
                <w:numId w:val="24"/>
              </w:numPr>
            </w:pPr>
            <w:r>
              <w:t>exercice D.O : repérer les méta-programmes limitants</w:t>
            </w:r>
            <w:r w:rsidR="00250182">
              <w:t>.</w:t>
            </w:r>
          </w:p>
          <w:p w:rsidR="00CD7C4C" w:rsidRDefault="00CD7C4C" w:rsidP="00E57621">
            <w:pPr>
              <w:pStyle w:val="Textebrut"/>
              <w:numPr>
                <w:ilvl w:val="0"/>
                <w:numId w:val="24"/>
              </w:numPr>
            </w:pPr>
            <w:r>
              <w:t>comment bouger un méta-programme? Métaphores.</w:t>
            </w:r>
          </w:p>
          <w:p w:rsidR="00C61EDA" w:rsidRDefault="00CD7C4C" w:rsidP="00E57621">
            <w:pPr>
              <w:pStyle w:val="Textebrut"/>
              <w:numPr>
                <w:ilvl w:val="0"/>
                <w:numId w:val="24"/>
              </w:numPr>
            </w:pPr>
            <w:r>
              <w:t>initiation aux histoires encastrées.</w:t>
            </w:r>
          </w:p>
          <w:p w:rsidR="00CD7C4C" w:rsidRPr="00CD7C4C" w:rsidRDefault="00CD7C4C" w:rsidP="00CD7C4C">
            <w:pPr>
              <w:pStyle w:val="Textebrut"/>
              <w:ind w:left="720"/>
            </w:pPr>
          </w:p>
        </w:tc>
      </w:tr>
      <w:tr w:rsidR="00C61EDA" w:rsidRPr="005631C3" w:rsidTr="00C93FD6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D7C4C" w:rsidRDefault="00CD7C4C" w:rsidP="006615C9">
            <w:pPr>
              <w:rPr>
                <w:rFonts w:ascii="Calibri" w:hAnsi="Calibri"/>
                <w:b/>
              </w:rPr>
            </w:pPr>
          </w:p>
          <w:p w:rsidR="00CD7C4C" w:rsidRDefault="00CD7C4C" w:rsidP="006615C9">
            <w:pPr>
              <w:rPr>
                <w:rFonts w:ascii="Calibri" w:hAnsi="Calibri"/>
                <w:b/>
              </w:rPr>
            </w:pPr>
          </w:p>
          <w:p w:rsidR="00C61EDA" w:rsidRPr="005631C3" w:rsidRDefault="00C61EDA" w:rsidP="006615C9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PM :</w:t>
            </w:r>
            <w:r w:rsidR="00CD7C4C">
              <w:rPr>
                <w:rFonts w:ascii="Calibri" w:hAnsi="Calibri"/>
                <w:b/>
              </w:rPr>
              <w:t xml:space="preserve"> </w:t>
            </w:r>
            <w:r w:rsidR="00CD7C4C" w:rsidRPr="00CD7C4C">
              <w:rPr>
                <w:b/>
              </w:rPr>
              <w:t xml:space="preserve">faire bouger les </w:t>
            </w:r>
            <w:r w:rsidR="00CD7C4C">
              <w:rPr>
                <w:b/>
              </w:rPr>
              <w:t>méta</w:t>
            </w:r>
            <w:r w:rsidR="00CD7C4C" w:rsidRPr="00CD7C4C">
              <w:rPr>
                <w:b/>
              </w:rPr>
              <w:t>-programmes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D7C4C" w:rsidRDefault="00CD7C4C" w:rsidP="00CD7C4C">
            <w:pPr>
              <w:pStyle w:val="Textebrut"/>
            </w:pPr>
          </w:p>
          <w:p w:rsidR="00250182" w:rsidRDefault="00250182" w:rsidP="00CD7C4C">
            <w:pPr>
              <w:pStyle w:val="Textebrut"/>
            </w:pPr>
          </w:p>
          <w:p w:rsidR="00CD7C4C" w:rsidRDefault="00CD7C4C" w:rsidP="00E57621">
            <w:pPr>
              <w:pStyle w:val="Textebrut"/>
              <w:numPr>
                <w:ilvl w:val="0"/>
                <w:numId w:val="25"/>
              </w:numPr>
            </w:pPr>
            <w:r>
              <w:t>brainstormin</w:t>
            </w:r>
            <w:r w:rsidR="00250182">
              <w:t>gs des métaphores</w:t>
            </w:r>
            <w:r>
              <w:t>.</w:t>
            </w:r>
          </w:p>
          <w:p w:rsidR="00CD7C4C" w:rsidRDefault="00250182" w:rsidP="00E57621">
            <w:pPr>
              <w:pStyle w:val="Textebrut"/>
              <w:numPr>
                <w:ilvl w:val="0"/>
                <w:numId w:val="25"/>
              </w:numPr>
            </w:pPr>
            <w:r>
              <w:t>r</w:t>
            </w:r>
            <w:r w:rsidR="00CD7C4C">
              <w:t>éfléchir à ces histoires encastrées</w:t>
            </w:r>
            <w:r>
              <w:t xml:space="preserve">, </w:t>
            </w:r>
            <w:r w:rsidR="00CD7C4C">
              <w:t xml:space="preserve"> utilisation en exercice par rapport</w:t>
            </w:r>
            <w:r>
              <w:t xml:space="preserve"> à la</w:t>
            </w:r>
            <w:r w:rsidR="00CD7C4C">
              <w:t xml:space="preserve"> D.O </w:t>
            </w:r>
            <w:r>
              <w:t xml:space="preserve"> du </w:t>
            </w:r>
            <w:r w:rsidR="00CD7C4C">
              <w:t>matin</w:t>
            </w:r>
            <w:r>
              <w:t>.</w:t>
            </w:r>
          </w:p>
          <w:p w:rsidR="00C61EDA" w:rsidRPr="00250182" w:rsidRDefault="00250182" w:rsidP="00E57621">
            <w:pPr>
              <w:pStyle w:val="Textebrut"/>
              <w:numPr>
                <w:ilvl w:val="0"/>
                <w:numId w:val="25"/>
              </w:numPr>
            </w:pPr>
            <w:r>
              <w:t>d</w:t>
            </w:r>
            <w:r w:rsidR="00CD7C4C">
              <w:t>ébriefing</w:t>
            </w:r>
            <w:r>
              <w:t>.</w:t>
            </w:r>
            <w:r w:rsidR="00CD7C4C">
              <w:t xml:space="preserve"> </w:t>
            </w:r>
          </w:p>
        </w:tc>
      </w:tr>
      <w:tr w:rsidR="00C61EDA" w:rsidRPr="005631C3" w:rsidTr="00C93FD6">
        <w:tc>
          <w:tcPr>
            <w:tcW w:w="15844" w:type="dxa"/>
            <w:gridSpan w:val="2"/>
            <w:shd w:val="clear" w:color="auto" w:fill="C2D69B" w:themeFill="accent3" w:themeFillTint="99"/>
          </w:tcPr>
          <w:p w:rsidR="00C61EDA" w:rsidRPr="00250182" w:rsidRDefault="00250182" w:rsidP="00250182">
            <w:pPr>
              <w:pStyle w:val="Textebru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Posture du P</w:t>
            </w:r>
            <w:r w:rsidRPr="00250182">
              <w:rPr>
                <w:b/>
                <w:sz w:val="28"/>
                <w:szCs w:val="28"/>
              </w:rPr>
              <w:t xml:space="preserve">raticien, être hypnotique </w:t>
            </w:r>
          </w:p>
        </w:tc>
      </w:tr>
      <w:tr w:rsidR="00C61EDA" w:rsidRPr="005631C3" w:rsidTr="006615C9">
        <w:tc>
          <w:tcPr>
            <w:tcW w:w="15844" w:type="dxa"/>
            <w:gridSpan w:val="2"/>
            <w:shd w:val="clear" w:color="auto" w:fill="FFFF00"/>
          </w:tcPr>
          <w:p w:rsidR="00C61EDA" w:rsidRPr="005631C3" w:rsidRDefault="00C61EDA" w:rsidP="006615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j</w:t>
            </w:r>
            <w:r w:rsidRPr="005631C3">
              <w:rPr>
                <w:rFonts w:ascii="Calibri" w:hAnsi="Calibri"/>
                <w:b/>
              </w:rPr>
              <w:t>uin</w:t>
            </w:r>
            <w:r>
              <w:rPr>
                <w:rFonts w:ascii="Calibri" w:hAnsi="Calibri"/>
                <w:b/>
              </w:rPr>
              <w:t xml:space="preserve">  </w:t>
            </w:r>
            <w:r w:rsidRPr="005631C3">
              <w:rPr>
                <w:rFonts w:ascii="Calibri" w:hAnsi="Calibri"/>
                <w:b/>
              </w:rPr>
              <w:t xml:space="preserve"> – jour 1</w:t>
            </w:r>
          </w:p>
        </w:tc>
      </w:tr>
      <w:tr w:rsidR="00C61EDA" w:rsidRPr="005631C3" w:rsidTr="00250182">
        <w:trPr>
          <w:trHeight w:val="81"/>
        </w:trPr>
        <w:tc>
          <w:tcPr>
            <w:tcW w:w="4503" w:type="dxa"/>
            <w:shd w:val="clear" w:color="auto" w:fill="E5DFEC" w:themeFill="accent4" w:themeFillTint="33"/>
          </w:tcPr>
          <w:p w:rsidR="00C61EDA" w:rsidRPr="005631C3" w:rsidRDefault="00C61ED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>AM :</w:t>
            </w:r>
            <w:r w:rsidR="00250182">
              <w:t xml:space="preserve"> </w:t>
            </w:r>
            <w:r w:rsidR="00250182" w:rsidRPr="00250182">
              <w:rPr>
                <w:b/>
              </w:rPr>
              <w:t>être hypnotique 1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250182" w:rsidRDefault="00250182" w:rsidP="00E57621">
            <w:pPr>
              <w:pStyle w:val="Textebrut"/>
              <w:numPr>
                <w:ilvl w:val="0"/>
                <w:numId w:val="26"/>
              </w:numPr>
            </w:pPr>
            <w:r>
              <w:t>travail sur l'utilisation de sa voix.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6"/>
              </w:numPr>
            </w:pPr>
            <w:r>
              <w:t>exercice.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6"/>
              </w:numPr>
            </w:pPr>
            <w:r>
              <w:t>travail sur la congruence.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6"/>
              </w:numPr>
            </w:pPr>
            <w:r>
              <w:t xml:space="preserve">exercice. 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6"/>
              </w:numPr>
            </w:pPr>
            <w:r>
              <w:t>créer le lien de confiance rapidement.</w:t>
            </w:r>
          </w:p>
          <w:p w:rsidR="00C61EDA" w:rsidRPr="00250182" w:rsidRDefault="00250182" w:rsidP="00E57621">
            <w:pPr>
              <w:pStyle w:val="Textebrut"/>
              <w:numPr>
                <w:ilvl w:val="0"/>
                <w:numId w:val="26"/>
              </w:numPr>
            </w:pPr>
            <w:r>
              <w:t>confiance en ses capacités, confiance en l'autre.</w:t>
            </w:r>
          </w:p>
        </w:tc>
      </w:tr>
      <w:tr w:rsidR="00C61EDA" w:rsidRPr="005631C3" w:rsidTr="006615C9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61EDA" w:rsidRPr="005631C3" w:rsidRDefault="00C61ED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PM : </w:t>
            </w:r>
            <w:r w:rsidR="00250182" w:rsidRPr="00250182">
              <w:rPr>
                <w:b/>
              </w:rPr>
              <w:t>être hypnotique 2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50182" w:rsidRDefault="00250182" w:rsidP="00E57621">
            <w:pPr>
              <w:pStyle w:val="Textebrut"/>
              <w:numPr>
                <w:ilvl w:val="0"/>
                <w:numId w:val="27"/>
              </w:numPr>
            </w:pPr>
            <w:r>
              <w:t>qu'est ce qui me rend hypnotique ?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7"/>
              </w:numPr>
            </w:pPr>
            <w:r>
              <w:t>comment gérer mes émotions ?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7"/>
              </w:numPr>
            </w:pPr>
            <w:r>
              <w:t>rapport à l'authenticité.</w:t>
            </w:r>
          </w:p>
          <w:p w:rsidR="00C61EDA" w:rsidRPr="00250182" w:rsidRDefault="00250182" w:rsidP="00E57621">
            <w:pPr>
              <w:pStyle w:val="Textebrut"/>
              <w:numPr>
                <w:ilvl w:val="0"/>
                <w:numId w:val="27"/>
              </w:numPr>
            </w:pPr>
            <w:r>
              <w:t xml:space="preserve">être en sécurité. </w:t>
            </w:r>
          </w:p>
        </w:tc>
      </w:tr>
      <w:tr w:rsidR="00C61EDA" w:rsidRPr="005631C3" w:rsidTr="006615C9">
        <w:tc>
          <w:tcPr>
            <w:tcW w:w="15844" w:type="dxa"/>
            <w:gridSpan w:val="2"/>
            <w:shd w:val="clear" w:color="auto" w:fill="FFFF00"/>
          </w:tcPr>
          <w:p w:rsidR="00C61EDA" w:rsidRPr="005631C3" w:rsidRDefault="004F0085" w:rsidP="006615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C61EDA" w:rsidRPr="005631C3">
              <w:rPr>
                <w:rFonts w:ascii="Calibri" w:hAnsi="Calibri"/>
                <w:b/>
              </w:rPr>
              <w:t>Juin</w:t>
            </w:r>
            <w:r w:rsidR="00C61EDA">
              <w:rPr>
                <w:rFonts w:ascii="Calibri" w:hAnsi="Calibri"/>
                <w:b/>
              </w:rPr>
              <w:t xml:space="preserve">  </w:t>
            </w:r>
            <w:r w:rsidR="00C61EDA" w:rsidRPr="005631C3">
              <w:rPr>
                <w:rFonts w:ascii="Calibri" w:hAnsi="Calibri"/>
                <w:b/>
              </w:rPr>
              <w:t xml:space="preserve"> – jour 2</w:t>
            </w:r>
          </w:p>
        </w:tc>
      </w:tr>
      <w:tr w:rsidR="00C61EDA" w:rsidRPr="005631C3" w:rsidTr="00250182">
        <w:trPr>
          <w:trHeight w:val="98"/>
        </w:trPr>
        <w:tc>
          <w:tcPr>
            <w:tcW w:w="4503" w:type="dxa"/>
            <w:shd w:val="clear" w:color="auto" w:fill="E5DFEC" w:themeFill="accent4" w:themeFillTint="33"/>
          </w:tcPr>
          <w:p w:rsidR="00C61EDA" w:rsidRPr="005631C3" w:rsidRDefault="00C61ED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AM : </w:t>
            </w:r>
            <w:r w:rsidR="00250182" w:rsidRPr="00250182">
              <w:rPr>
                <w:b/>
              </w:rPr>
              <w:t>éthique</w:t>
            </w:r>
          </w:p>
        </w:tc>
        <w:tc>
          <w:tcPr>
            <w:tcW w:w="11341" w:type="dxa"/>
            <w:shd w:val="clear" w:color="auto" w:fill="E5DFEC" w:themeFill="accent4" w:themeFillTint="33"/>
          </w:tcPr>
          <w:p w:rsidR="00250182" w:rsidRDefault="00250182" w:rsidP="00E57621">
            <w:pPr>
              <w:pStyle w:val="Textebrut"/>
              <w:numPr>
                <w:ilvl w:val="0"/>
                <w:numId w:val="28"/>
              </w:numPr>
            </w:pPr>
            <w:r>
              <w:t>quelles sont les limites de l'accompagnement ?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8"/>
              </w:numPr>
            </w:pPr>
            <w:r>
              <w:t xml:space="preserve">sécurité émotionnelle du Praticien  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8"/>
              </w:numPr>
            </w:pPr>
            <w:r>
              <w:t>couper la synchro</w:t>
            </w:r>
          </w:p>
          <w:p w:rsidR="00C61EDA" w:rsidRPr="00250182" w:rsidRDefault="00250182" w:rsidP="00E57621">
            <w:pPr>
              <w:pStyle w:val="Textebrut"/>
              <w:numPr>
                <w:ilvl w:val="0"/>
                <w:numId w:val="28"/>
              </w:numPr>
            </w:pPr>
            <w:r>
              <w:t xml:space="preserve">se libérer des résonances </w:t>
            </w:r>
          </w:p>
        </w:tc>
      </w:tr>
      <w:tr w:rsidR="00C61EDA" w:rsidRPr="005631C3" w:rsidTr="006615C9"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61EDA" w:rsidRPr="005631C3" w:rsidRDefault="00C61EDA" w:rsidP="00F407B1">
            <w:pPr>
              <w:rPr>
                <w:rFonts w:ascii="Calibri" w:hAnsi="Calibri"/>
                <w:b/>
              </w:rPr>
            </w:pPr>
            <w:r w:rsidRPr="005631C3">
              <w:rPr>
                <w:rFonts w:ascii="Calibri" w:hAnsi="Calibri"/>
                <w:b/>
              </w:rPr>
              <w:t xml:space="preserve">PM : </w:t>
            </w:r>
            <w:r w:rsidR="00250182" w:rsidRPr="00250182">
              <w:rPr>
                <w:b/>
              </w:rPr>
              <w:t>auto-soin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50182" w:rsidRDefault="00250182" w:rsidP="00E57621">
            <w:pPr>
              <w:pStyle w:val="Textebrut"/>
              <w:numPr>
                <w:ilvl w:val="0"/>
                <w:numId w:val="29"/>
              </w:numPr>
            </w:pPr>
            <w:r>
              <w:t>initiation à l'auto-hypnose via E. ROSSI.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9"/>
              </w:numPr>
            </w:pPr>
            <w:r>
              <w:t xml:space="preserve">prendre de la distance. 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9"/>
              </w:numPr>
            </w:pPr>
            <w:r>
              <w:t xml:space="preserve">travail sur l'archétype de l'accompagnant. 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9"/>
              </w:numPr>
            </w:pPr>
            <w:r>
              <w:t xml:space="preserve">travail sur la symbolique de l'accompagnement. </w:t>
            </w:r>
          </w:p>
          <w:p w:rsidR="00250182" w:rsidRDefault="00250182" w:rsidP="00E57621">
            <w:pPr>
              <w:pStyle w:val="Textebrut"/>
              <w:numPr>
                <w:ilvl w:val="0"/>
                <w:numId w:val="29"/>
              </w:numPr>
            </w:pPr>
            <w:r>
              <w:t xml:space="preserve">débriefing général </w:t>
            </w:r>
          </w:p>
          <w:p w:rsidR="00C61EDA" w:rsidRPr="005631C3" w:rsidRDefault="00C61EDA" w:rsidP="006615C9">
            <w:pPr>
              <w:rPr>
                <w:rFonts w:ascii="Calibri" w:hAnsi="Calibri"/>
                <w:b/>
              </w:rPr>
            </w:pPr>
          </w:p>
        </w:tc>
      </w:tr>
    </w:tbl>
    <w:p w:rsidR="0021690D" w:rsidRPr="005631C3" w:rsidRDefault="0021690D" w:rsidP="00644A5A">
      <w:pPr>
        <w:shd w:val="clear" w:color="auto" w:fill="CCC0D9" w:themeFill="accent4" w:themeFillTint="66"/>
        <w:spacing w:after="0" w:line="240" w:lineRule="auto"/>
        <w:rPr>
          <w:rFonts w:ascii="Calibri" w:hAnsi="Calibri"/>
          <w:b/>
          <w:sz w:val="32"/>
          <w:szCs w:val="32"/>
        </w:rPr>
      </w:pPr>
    </w:p>
    <w:sectPr w:rsidR="0021690D" w:rsidRPr="005631C3" w:rsidSect="003E0D7C">
      <w:footerReference w:type="default" r:id="rId8"/>
      <w:pgSz w:w="16838" w:h="11906" w:orient="landscape"/>
      <w:pgMar w:top="284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B8" w:rsidRDefault="006223B8" w:rsidP="002F04FD">
      <w:pPr>
        <w:spacing w:after="0" w:line="240" w:lineRule="auto"/>
      </w:pPr>
      <w:r>
        <w:separator/>
      </w:r>
    </w:p>
  </w:endnote>
  <w:endnote w:type="continuationSeparator" w:id="0">
    <w:p w:rsidR="006223B8" w:rsidRDefault="006223B8" w:rsidP="002F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39913"/>
      <w:docPartObj>
        <w:docPartGallery w:val="Page Numbers (Bottom of Page)"/>
        <w:docPartUnique/>
      </w:docPartObj>
    </w:sdtPr>
    <w:sdtEndPr/>
    <w:sdtContent>
      <w:p w:rsidR="002F04FD" w:rsidRDefault="002F04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499">
          <w:rPr>
            <w:noProof/>
          </w:rPr>
          <w:t>1</w:t>
        </w:r>
        <w:r>
          <w:fldChar w:fldCharType="end"/>
        </w:r>
      </w:p>
    </w:sdtContent>
  </w:sdt>
  <w:p w:rsidR="002F04FD" w:rsidRDefault="002F04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B8" w:rsidRDefault="006223B8" w:rsidP="002F04FD">
      <w:pPr>
        <w:spacing w:after="0" w:line="240" w:lineRule="auto"/>
      </w:pPr>
      <w:r>
        <w:separator/>
      </w:r>
    </w:p>
  </w:footnote>
  <w:footnote w:type="continuationSeparator" w:id="0">
    <w:p w:rsidR="006223B8" w:rsidRDefault="006223B8" w:rsidP="002F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EE0"/>
    <w:multiLevelType w:val="hybridMultilevel"/>
    <w:tmpl w:val="E70E8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FBF"/>
    <w:multiLevelType w:val="hybridMultilevel"/>
    <w:tmpl w:val="FFD2B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CA2"/>
    <w:multiLevelType w:val="hybridMultilevel"/>
    <w:tmpl w:val="90DCB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8AD"/>
    <w:multiLevelType w:val="hybridMultilevel"/>
    <w:tmpl w:val="1EEE1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62FE"/>
    <w:multiLevelType w:val="hybridMultilevel"/>
    <w:tmpl w:val="8EBC2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0A7A"/>
    <w:multiLevelType w:val="hybridMultilevel"/>
    <w:tmpl w:val="54582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74EBB"/>
    <w:multiLevelType w:val="hybridMultilevel"/>
    <w:tmpl w:val="59269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C3079"/>
    <w:multiLevelType w:val="hybridMultilevel"/>
    <w:tmpl w:val="896A3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6AB7"/>
    <w:multiLevelType w:val="hybridMultilevel"/>
    <w:tmpl w:val="9790F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72627"/>
    <w:multiLevelType w:val="hybridMultilevel"/>
    <w:tmpl w:val="B7526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779AD"/>
    <w:multiLevelType w:val="hybridMultilevel"/>
    <w:tmpl w:val="82D46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B0F"/>
    <w:multiLevelType w:val="hybridMultilevel"/>
    <w:tmpl w:val="5DA03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C3165"/>
    <w:multiLevelType w:val="hybridMultilevel"/>
    <w:tmpl w:val="EE306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248DB"/>
    <w:multiLevelType w:val="hybridMultilevel"/>
    <w:tmpl w:val="673E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14B1"/>
    <w:multiLevelType w:val="hybridMultilevel"/>
    <w:tmpl w:val="10200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6FE5"/>
    <w:multiLevelType w:val="hybridMultilevel"/>
    <w:tmpl w:val="70584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0C9"/>
    <w:multiLevelType w:val="hybridMultilevel"/>
    <w:tmpl w:val="57C21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46487"/>
    <w:multiLevelType w:val="hybridMultilevel"/>
    <w:tmpl w:val="2034C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852C8"/>
    <w:multiLevelType w:val="hybridMultilevel"/>
    <w:tmpl w:val="1A78E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C5F"/>
    <w:multiLevelType w:val="hybridMultilevel"/>
    <w:tmpl w:val="3D020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7415F"/>
    <w:multiLevelType w:val="hybridMultilevel"/>
    <w:tmpl w:val="52C01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54545"/>
    <w:multiLevelType w:val="hybridMultilevel"/>
    <w:tmpl w:val="6ABC3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48C"/>
    <w:multiLevelType w:val="hybridMultilevel"/>
    <w:tmpl w:val="02480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64C2"/>
    <w:multiLevelType w:val="hybridMultilevel"/>
    <w:tmpl w:val="6764F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F42D7"/>
    <w:multiLevelType w:val="hybridMultilevel"/>
    <w:tmpl w:val="F8DE0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A3B6D"/>
    <w:multiLevelType w:val="hybridMultilevel"/>
    <w:tmpl w:val="1818B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C6151"/>
    <w:multiLevelType w:val="hybridMultilevel"/>
    <w:tmpl w:val="975E7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A5B6B"/>
    <w:multiLevelType w:val="hybridMultilevel"/>
    <w:tmpl w:val="A11E6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67F89"/>
    <w:multiLevelType w:val="hybridMultilevel"/>
    <w:tmpl w:val="ED661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18"/>
  </w:num>
  <w:num w:numId="5">
    <w:abstractNumId w:val="8"/>
  </w:num>
  <w:num w:numId="6">
    <w:abstractNumId w:val="28"/>
  </w:num>
  <w:num w:numId="7">
    <w:abstractNumId w:val="12"/>
  </w:num>
  <w:num w:numId="8">
    <w:abstractNumId w:val="21"/>
  </w:num>
  <w:num w:numId="9">
    <w:abstractNumId w:val="6"/>
  </w:num>
  <w:num w:numId="10">
    <w:abstractNumId w:val="24"/>
  </w:num>
  <w:num w:numId="11">
    <w:abstractNumId w:val="1"/>
  </w:num>
  <w:num w:numId="12">
    <w:abstractNumId w:val="5"/>
  </w:num>
  <w:num w:numId="13">
    <w:abstractNumId w:val="23"/>
  </w:num>
  <w:num w:numId="14">
    <w:abstractNumId w:val="10"/>
  </w:num>
  <w:num w:numId="15">
    <w:abstractNumId w:val="14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22"/>
  </w:num>
  <w:num w:numId="21">
    <w:abstractNumId w:val="27"/>
  </w:num>
  <w:num w:numId="22">
    <w:abstractNumId w:val="7"/>
  </w:num>
  <w:num w:numId="23">
    <w:abstractNumId w:val="0"/>
  </w:num>
  <w:num w:numId="24">
    <w:abstractNumId w:val="3"/>
  </w:num>
  <w:num w:numId="25">
    <w:abstractNumId w:val="2"/>
  </w:num>
  <w:num w:numId="26">
    <w:abstractNumId w:val="25"/>
  </w:num>
  <w:num w:numId="27">
    <w:abstractNumId w:val="13"/>
  </w:num>
  <w:num w:numId="28">
    <w:abstractNumId w:val="20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7"/>
    <w:rsid w:val="00010C3C"/>
    <w:rsid w:val="00033113"/>
    <w:rsid w:val="0003770F"/>
    <w:rsid w:val="00074FC2"/>
    <w:rsid w:val="00086571"/>
    <w:rsid w:val="0009603B"/>
    <w:rsid w:val="000B1CF4"/>
    <w:rsid w:val="000C7496"/>
    <w:rsid w:val="00110F85"/>
    <w:rsid w:val="00151444"/>
    <w:rsid w:val="0015160F"/>
    <w:rsid w:val="00191989"/>
    <w:rsid w:val="001A699D"/>
    <w:rsid w:val="001C7734"/>
    <w:rsid w:val="001F4B50"/>
    <w:rsid w:val="00204B87"/>
    <w:rsid w:val="002156C6"/>
    <w:rsid w:val="0021690D"/>
    <w:rsid w:val="002202A6"/>
    <w:rsid w:val="00250182"/>
    <w:rsid w:val="002564D5"/>
    <w:rsid w:val="00286293"/>
    <w:rsid w:val="002C1870"/>
    <w:rsid w:val="002C6CFE"/>
    <w:rsid w:val="002C7DAE"/>
    <w:rsid w:val="002E4FE4"/>
    <w:rsid w:val="002F04FD"/>
    <w:rsid w:val="00316C9B"/>
    <w:rsid w:val="00325692"/>
    <w:rsid w:val="003272D1"/>
    <w:rsid w:val="003567AE"/>
    <w:rsid w:val="003B7224"/>
    <w:rsid w:val="003E0D7C"/>
    <w:rsid w:val="003E5102"/>
    <w:rsid w:val="003F6403"/>
    <w:rsid w:val="00414AC1"/>
    <w:rsid w:val="00441445"/>
    <w:rsid w:val="00447F04"/>
    <w:rsid w:val="00450B79"/>
    <w:rsid w:val="00452A49"/>
    <w:rsid w:val="0046504E"/>
    <w:rsid w:val="00472752"/>
    <w:rsid w:val="00487B0F"/>
    <w:rsid w:val="004A36DF"/>
    <w:rsid w:val="004E461F"/>
    <w:rsid w:val="004F0085"/>
    <w:rsid w:val="00526627"/>
    <w:rsid w:val="00533447"/>
    <w:rsid w:val="005516D8"/>
    <w:rsid w:val="005545A7"/>
    <w:rsid w:val="00556463"/>
    <w:rsid w:val="005579B1"/>
    <w:rsid w:val="005604AE"/>
    <w:rsid w:val="005631C3"/>
    <w:rsid w:val="005A7DF9"/>
    <w:rsid w:val="005B436A"/>
    <w:rsid w:val="005E0306"/>
    <w:rsid w:val="006223B8"/>
    <w:rsid w:val="00644A5A"/>
    <w:rsid w:val="00671F98"/>
    <w:rsid w:val="006F6E15"/>
    <w:rsid w:val="007365E2"/>
    <w:rsid w:val="00762499"/>
    <w:rsid w:val="007E4874"/>
    <w:rsid w:val="007E54A2"/>
    <w:rsid w:val="007F1D96"/>
    <w:rsid w:val="00841AB6"/>
    <w:rsid w:val="008938A6"/>
    <w:rsid w:val="008C41E0"/>
    <w:rsid w:val="00960991"/>
    <w:rsid w:val="009824C9"/>
    <w:rsid w:val="009828C5"/>
    <w:rsid w:val="0099630F"/>
    <w:rsid w:val="009C5B52"/>
    <w:rsid w:val="00A213E3"/>
    <w:rsid w:val="00A40B47"/>
    <w:rsid w:val="00A44AC9"/>
    <w:rsid w:val="00B30191"/>
    <w:rsid w:val="00B70D33"/>
    <w:rsid w:val="00BA57D6"/>
    <w:rsid w:val="00BB3850"/>
    <w:rsid w:val="00BD2280"/>
    <w:rsid w:val="00BF40B7"/>
    <w:rsid w:val="00C04F35"/>
    <w:rsid w:val="00C47FE4"/>
    <w:rsid w:val="00C61EDA"/>
    <w:rsid w:val="00C93FD6"/>
    <w:rsid w:val="00C9429F"/>
    <w:rsid w:val="00C96BDF"/>
    <w:rsid w:val="00CB1A16"/>
    <w:rsid w:val="00CD2061"/>
    <w:rsid w:val="00CD7C4C"/>
    <w:rsid w:val="00CE4524"/>
    <w:rsid w:val="00CF5A71"/>
    <w:rsid w:val="00D40730"/>
    <w:rsid w:val="00D707C7"/>
    <w:rsid w:val="00D7524F"/>
    <w:rsid w:val="00DE1240"/>
    <w:rsid w:val="00DF56F5"/>
    <w:rsid w:val="00E15027"/>
    <w:rsid w:val="00E57621"/>
    <w:rsid w:val="00E70EDD"/>
    <w:rsid w:val="00E758D6"/>
    <w:rsid w:val="00E82B17"/>
    <w:rsid w:val="00EA0E87"/>
    <w:rsid w:val="00EF32CC"/>
    <w:rsid w:val="00F407B1"/>
    <w:rsid w:val="00F41895"/>
    <w:rsid w:val="00F67DF7"/>
    <w:rsid w:val="00F7499F"/>
    <w:rsid w:val="00F763E6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3EC1"/>
  <w15:docId w15:val="{0CE35224-E912-4CEB-84EB-447F64A6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6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4FD"/>
  </w:style>
  <w:style w:type="paragraph" w:styleId="Pieddepage">
    <w:name w:val="footer"/>
    <w:basedOn w:val="Normal"/>
    <w:link w:val="PieddepageCar"/>
    <w:uiPriority w:val="99"/>
    <w:unhideWhenUsed/>
    <w:rsid w:val="002F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4FD"/>
  </w:style>
  <w:style w:type="paragraph" w:styleId="Textebrut">
    <w:name w:val="Plain Text"/>
    <w:basedOn w:val="Normal"/>
    <w:link w:val="TextebrutCar"/>
    <w:uiPriority w:val="99"/>
    <w:unhideWhenUsed/>
    <w:rsid w:val="00E70ED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0E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Noulez</dc:creator>
  <cp:lastModifiedBy>e-enfance1</cp:lastModifiedBy>
  <cp:revision>2</cp:revision>
  <dcterms:created xsi:type="dcterms:W3CDTF">2020-04-04T08:42:00Z</dcterms:created>
  <dcterms:modified xsi:type="dcterms:W3CDTF">2020-04-04T08:42:00Z</dcterms:modified>
</cp:coreProperties>
</file>