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A7" w:rsidRPr="005545A7" w:rsidRDefault="00C47FE4" w:rsidP="003E0D7C">
      <w:pPr>
        <w:spacing w:after="0" w:line="240" w:lineRule="auto"/>
        <w:ind w:left="1416"/>
        <w:rPr>
          <w:b/>
        </w:rPr>
      </w:pPr>
      <w:bookmarkStart w:id="0" w:name="_GoBack"/>
      <w:bookmarkEnd w:id="0"/>
      <w:r>
        <w:t xml:space="preserve">  </w:t>
      </w:r>
      <w:r w:rsidR="002F11F0">
        <w:tab/>
      </w:r>
      <w:r w:rsidR="002F11F0">
        <w:tab/>
      </w:r>
      <w:r w:rsidR="002F11F0">
        <w:tab/>
      </w:r>
      <w:r w:rsidR="002F11F0">
        <w:tab/>
        <w:t xml:space="preserve">        </w:t>
      </w:r>
      <w:r w:rsidRPr="005545A7">
        <w:rPr>
          <w:b/>
          <w:sz w:val="32"/>
          <w:szCs w:val="32"/>
        </w:rPr>
        <w:t xml:space="preserve">DIU D’HYPNOSE ERICKSONIENNE PRATIQUE –PROGRAMME </w:t>
      </w:r>
      <w:r w:rsidR="00E70EDD">
        <w:rPr>
          <w:b/>
          <w:sz w:val="32"/>
          <w:szCs w:val="32"/>
        </w:rPr>
        <w:t xml:space="preserve">DU MODULE </w:t>
      </w:r>
      <w:r w:rsidR="00D40730">
        <w:rPr>
          <w:b/>
          <w:sz w:val="32"/>
          <w:szCs w:val="32"/>
        </w:rPr>
        <w:t>3</w:t>
      </w:r>
    </w:p>
    <w:p w:rsidR="0021690D" w:rsidRDefault="005545A7" w:rsidP="005545A7">
      <w:pPr>
        <w:spacing w:after="0" w:line="240" w:lineRule="auto"/>
        <w:rPr>
          <w:b/>
          <w:sz w:val="32"/>
          <w:szCs w:val="32"/>
        </w:rPr>
      </w:pPr>
      <w:r w:rsidRPr="005545A7">
        <w:rPr>
          <w:b/>
          <w:sz w:val="32"/>
          <w:szCs w:val="32"/>
        </w:rPr>
        <w:t xml:space="preserve">                </w:t>
      </w:r>
      <w:r w:rsidR="003E0D7C">
        <w:rPr>
          <w:b/>
          <w:noProof/>
          <w:sz w:val="32"/>
          <w:szCs w:val="32"/>
          <w:lang w:eastAsia="fr-FR"/>
        </w:rPr>
        <w:drawing>
          <wp:inline distT="0" distB="0" distL="0" distR="0" wp14:anchorId="0D7AA29F">
            <wp:extent cx="1612230" cy="448573"/>
            <wp:effectExtent l="0" t="0" r="762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4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0D7C">
        <w:rPr>
          <w:b/>
          <w:sz w:val="32"/>
          <w:szCs w:val="32"/>
        </w:rPr>
        <w:t xml:space="preserve">         </w:t>
      </w:r>
      <w:r w:rsidRPr="005545A7">
        <w:rPr>
          <w:b/>
          <w:sz w:val="32"/>
          <w:szCs w:val="32"/>
        </w:rPr>
        <w:t xml:space="preserve">     </w:t>
      </w:r>
      <w:r w:rsidR="00C47FE4" w:rsidRPr="005545A7">
        <w:rPr>
          <w:b/>
          <w:sz w:val="32"/>
          <w:szCs w:val="32"/>
        </w:rPr>
        <w:t>ANNEE UNIVERSITAI</w:t>
      </w:r>
      <w:r w:rsidR="00E70EDD">
        <w:rPr>
          <w:b/>
          <w:sz w:val="32"/>
          <w:szCs w:val="32"/>
        </w:rPr>
        <w:t>RE 201</w:t>
      </w:r>
      <w:r w:rsidR="00D40730">
        <w:rPr>
          <w:b/>
          <w:sz w:val="32"/>
          <w:szCs w:val="32"/>
        </w:rPr>
        <w:t>9</w:t>
      </w:r>
      <w:r w:rsidR="00E70EDD">
        <w:rPr>
          <w:b/>
          <w:sz w:val="32"/>
          <w:szCs w:val="32"/>
        </w:rPr>
        <w:t>-20</w:t>
      </w:r>
      <w:r w:rsidR="00D40730">
        <w:rPr>
          <w:b/>
          <w:sz w:val="32"/>
          <w:szCs w:val="32"/>
        </w:rPr>
        <w:t>20</w:t>
      </w:r>
      <w:r w:rsidR="00C93FD6">
        <w:rPr>
          <w:b/>
          <w:sz w:val="32"/>
          <w:szCs w:val="32"/>
        </w:rPr>
        <w:t xml:space="preserve"> – Pr FLOUZAT LACHANIETTE ET M. PEREZ</w:t>
      </w:r>
    </w:p>
    <w:p w:rsidR="003E0D7C" w:rsidRDefault="003E0D7C" w:rsidP="005545A7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03"/>
        <w:gridCol w:w="11341"/>
      </w:tblGrid>
      <w:tr w:rsidR="004A36DF" w:rsidRPr="00E70EDD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A36DF" w:rsidRPr="00E70EDD" w:rsidRDefault="004A36DF" w:rsidP="00E70EDD">
            <w:pPr>
              <w:pStyle w:val="Textebrut"/>
              <w:jc w:val="center"/>
              <w:rPr>
                <w:b/>
                <w:sz w:val="28"/>
                <w:szCs w:val="28"/>
              </w:rPr>
            </w:pPr>
          </w:p>
        </w:tc>
      </w:tr>
      <w:tr w:rsidR="004A36DF" w:rsidRPr="00E70EDD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36DF" w:rsidRPr="00A9232B" w:rsidRDefault="00A9232B" w:rsidP="00CB1A16">
            <w:pPr>
              <w:rPr>
                <w:b/>
                <w:sz w:val="28"/>
                <w:szCs w:val="28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</w:rPr>
              <w:t>L'HYPNOSE ET S</w:t>
            </w:r>
            <w:r w:rsidRPr="00A9232B">
              <w:rPr>
                <w:rFonts w:cs="Courier New"/>
                <w:b/>
                <w:color w:val="000000"/>
                <w:sz w:val="28"/>
                <w:szCs w:val="28"/>
              </w:rPr>
              <w:t>ES SPÉCIFICATIONS </w:t>
            </w:r>
          </w:p>
        </w:tc>
      </w:tr>
      <w:tr w:rsidR="00441445" w:rsidTr="00644A5A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41445" w:rsidRPr="00441445" w:rsidRDefault="00E70EDD" w:rsidP="00CB1A16">
            <w:pPr>
              <w:rPr>
                <w:b/>
              </w:rPr>
            </w:pPr>
            <w:r>
              <w:rPr>
                <w:b/>
              </w:rPr>
              <w:t>0</w:t>
            </w:r>
            <w:r w:rsidR="00441445" w:rsidRPr="00441445">
              <w:rPr>
                <w:b/>
              </w:rPr>
              <w:t>ctobre</w:t>
            </w:r>
            <w:r>
              <w:rPr>
                <w:b/>
              </w:rPr>
              <w:t xml:space="preserve"> 2017 </w:t>
            </w:r>
            <w:r w:rsidR="00441445" w:rsidRPr="00441445">
              <w:rPr>
                <w:b/>
              </w:rPr>
              <w:t xml:space="preserve"> –</w:t>
            </w:r>
            <w:r w:rsidR="00BB3850">
              <w:rPr>
                <w:b/>
              </w:rPr>
              <w:t xml:space="preserve"> </w:t>
            </w:r>
            <w:r w:rsidR="00441445" w:rsidRPr="00441445">
              <w:rPr>
                <w:b/>
              </w:rPr>
              <w:t>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4A36DF" w:rsidTr="00644A5A">
        <w:tc>
          <w:tcPr>
            <w:tcW w:w="4503" w:type="dxa"/>
            <w:shd w:val="clear" w:color="auto" w:fill="E5DFEC" w:themeFill="accent4" w:themeFillTint="33"/>
          </w:tcPr>
          <w:p w:rsidR="00E70EDD" w:rsidRPr="00441445" w:rsidRDefault="004A36DF" w:rsidP="00E70EDD">
            <w:pPr>
              <w:rPr>
                <w:b/>
              </w:rPr>
            </w:pPr>
            <w:r w:rsidRPr="00441445">
              <w:rPr>
                <w:b/>
              </w:rPr>
              <w:t>AM :</w:t>
            </w:r>
            <w:r w:rsidR="00D40730">
              <w:rPr>
                <w:b/>
              </w:rPr>
              <w:t xml:space="preserve"> </w:t>
            </w:r>
            <w:r w:rsidR="00A9232B">
              <w:rPr>
                <w:rFonts w:cs="Courier New"/>
                <w:b/>
                <w:color w:val="000000"/>
              </w:rPr>
              <w:t>AMPR (Me D. ESPAZE</w:t>
            </w:r>
            <w:r w:rsidR="00A9232B">
              <w:rPr>
                <w:b/>
              </w:rPr>
              <w:t xml:space="preserve">  ET Me M. TUAL)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E70EDD" w:rsidRPr="00D75A4E" w:rsidRDefault="00A9232B" w:rsidP="00D75A4E">
            <w:pPr>
              <w:pStyle w:val="Paragraphedeliste"/>
              <w:numPr>
                <w:ilvl w:val="0"/>
                <w:numId w:val="29"/>
              </w:numPr>
              <w:rPr>
                <w:b/>
              </w:rPr>
            </w:pPr>
            <w:r w:rsidRPr="00D75A4E">
              <w:rPr>
                <w:rFonts w:cs="Courier New"/>
                <w:color w:val="000000"/>
              </w:rPr>
              <w:t>Activation Métaphorique des Processus Régénératifs</w:t>
            </w:r>
            <w:r w:rsidR="00D75A4E" w:rsidRPr="00D75A4E">
              <w:rPr>
                <w:rFonts w:cs="Courier New"/>
                <w:color w:val="000000"/>
              </w:rPr>
              <w:t>.</w:t>
            </w:r>
          </w:p>
        </w:tc>
      </w:tr>
      <w:tr w:rsidR="004A36DF" w:rsidTr="00644A5A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A36DF" w:rsidRPr="00441445" w:rsidRDefault="00286293" w:rsidP="00E70EDD">
            <w:pPr>
              <w:rPr>
                <w:b/>
              </w:rPr>
            </w:pPr>
            <w:r w:rsidRPr="00441445">
              <w:rPr>
                <w:b/>
              </w:rPr>
              <w:t>PM :</w:t>
            </w:r>
            <w:r w:rsidR="00CB1A16" w:rsidRPr="00441445">
              <w:rPr>
                <w:b/>
              </w:rPr>
              <w:t xml:space="preserve"> </w:t>
            </w:r>
            <w:r w:rsidR="00A9232B">
              <w:rPr>
                <w:b/>
              </w:rPr>
              <w:t xml:space="preserve">AMPR </w:t>
            </w:r>
            <w:r w:rsidR="00A9232B">
              <w:rPr>
                <w:rFonts w:cs="Courier New"/>
                <w:b/>
                <w:color w:val="000000"/>
              </w:rPr>
              <w:t>(Me D. ESPAZE</w:t>
            </w:r>
            <w:r w:rsidR="00A9232B">
              <w:rPr>
                <w:b/>
              </w:rPr>
              <w:t xml:space="preserve">  ET Me M. TUAL)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70EDD" w:rsidRPr="00D75A4E" w:rsidRDefault="00A9232B" w:rsidP="00D75A4E">
            <w:pPr>
              <w:pStyle w:val="Paragraphedeliste"/>
              <w:numPr>
                <w:ilvl w:val="0"/>
                <w:numId w:val="29"/>
              </w:numPr>
              <w:rPr>
                <w:b/>
              </w:rPr>
            </w:pPr>
            <w:r w:rsidRPr="00D75A4E">
              <w:rPr>
                <w:rFonts w:cs="Courier New"/>
                <w:color w:val="000000"/>
              </w:rPr>
              <w:t>Activation Métaphorique des Processus Régénératifs</w:t>
            </w:r>
            <w:r w:rsidR="00CC5890">
              <w:rPr>
                <w:rFonts w:cs="Courier New"/>
                <w:color w:val="000000"/>
              </w:rPr>
              <w:t>.</w:t>
            </w:r>
          </w:p>
        </w:tc>
      </w:tr>
      <w:tr w:rsidR="00A9232B" w:rsidRPr="003272D1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232B" w:rsidRPr="00D75A4E" w:rsidRDefault="00D75A4E" w:rsidP="00CB1A16">
            <w:pPr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D75A4E">
              <w:rPr>
                <w:rFonts w:cs="Courier New"/>
                <w:b/>
                <w:color w:val="000000"/>
                <w:sz w:val="24"/>
                <w:szCs w:val="24"/>
              </w:rPr>
              <w:t>Hypnose, périnatalité et fertilité </w:t>
            </w:r>
            <w:r w:rsidR="00CC5890">
              <w:rPr>
                <w:rFonts w:cs="Courier New"/>
                <w:b/>
                <w:color w:val="000000"/>
                <w:sz w:val="24"/>
                <w:szCs w:val="24"/>
              </w:rPr>
              <w:t>(Me K. CHENEAU et Me S. LOVERIDGE)</w:t>
            </w:r>
          </w:p>
        </w:tc>
      </w:tr>
      <w:tr w:rsidR="00A9232B" w:rsidTr="00204B87">
        <w:trPr>
          <w:trHeight w:val="377"/>
        </w:trPr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A9232B" w:rsidRPr="00644A5A" w:rsidRDefault="00A9232B" w:rsidP="003E0D7C">
            <w:pPr>
              <w:rPr>
                <w:b/>
              </w:rPr>
            </w:pPr>
            <w:r>
              <w:rPr>
                <w:b/>
              </w:rPr>
              <w:t>Novembre – jour 1</w:t>
            </w:r>
            <w:r w:rsidR="00F9580D">
              <w:rPr>
                <w:b/>
              </w:rPr>
              <w:t xml:space="preserve">+ jour 2 </w:t>
            </w:r>
          </w:p>
        </w:tc>
        <w:tc>
          <w:tcPr>
            <w:tcW w:w="11341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A9232B" w:rsidRPr="00644A5A" w:rsidRDefault="00A9232B" w:rsidP="003E0D7C">
            <w:pPr>
              <w:rPr>
                <w:b/>
              </w:rPr>
            </w:pPr>
          </w:p>
        </w:tc>
      </w:tr>
      <w:tr w:rsidR="00D75A4E" w:rsidTr="00644A5A">
        <w:tc>
          <w:tcPr>
            <w:tcW w:w="4503" w:type="dxa"/>
            <w:shd w:val="clear" w:color="auto" w:fill="E5DFEC" w:themeFill="accent4" w:themeFillTint="33"/>
          </w:tcPr>
          <w:p w:rsidR="00D75A4E" w:rsidRPr="00644A5A" w:rsidRDefault="00D75A4E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D75A4E" w:rsidRPr="00D75A4E" w:rsidRDefault="00D75A4E" w:rsidP="00D75A4E">
            <w:pPr>
              <w:pStyle w:val="Paragraphedeliste"/>
              <w:numPr>
                <w:ilvl w:val="0"/>
                <w:numId w:val="29"/>
              </w:numPr>
              <w:rPr>
                <w:rFonts w:cs="Courier New"/>
                <w:color w:val="000000"/>
              </w:rPr>
            </w:pPr>
            <w:r w:rsidRPr="00D75A4E">
              <w:rPr>
                <w:rFonts w:cs="Courier New"/>
                <w:color w:val="000000"/>
              </w:rPr>
              <w:t>L'accompagnement de la grossesse</w:t>
            </w:r>
            <w:r w:rsidR="00CC5890">
              <w:rPr>
                <w:rFonts w:cs="Courier New"/>
                <w:color w:val="000000"/>
              </w:rPr>
              <w:t>.</w:t>
            </w:r>
          </w:p>
          <w:p w:rsidR="00CC5890" w:rsidRPr="00CC5890" w:rsidRDefault="00D75A4E" w:rsidP="00CC5890">
            <w:pPr>
              <w:pStyle w:val="Paragraphedeliste"/>
              <w:numPr>
                <w:ilvl w:val="0"/>
                <w:numId w:val="29"/>
              </w:numPr>
              <w:rPr>
                <w:b/>
              </w:rPr>
            </w:pPr>
            <w:r w:rsidRPr="00CC5890">
              <w:rPr>
                <w:rFonts w:cs="Courier New"/>
                <w:color w:val="000000"/>
              </w:rPr>
              <w:t>l'accompagnement de l'accouchement.</w:t>
            </w:r>
          </w:p>
          <w:p w:rsidR="00D75A4E" w:rsidRPr="00CC5890" w:rsidRDefault="00D75A4E" w:rsidP="00CC5890">
            <w:pPr>
              <w:pStyle w:val="Paragraphedeliste"/>
              <w:numPr>
                <w:ilvl w:val="0"/>
                <w:numId w:val="29"/>
              </w:numPr>
              <w:rPr>
                <w:b/>
              </w:rPr>
            </w:pPr>
            <w:r w:rsidRPr="00CC5890">
              <w:rPr>
                <w:rFonts w:cs="Courier New"/>
                <w:color w:val="000000"/>
              </w:rPr>
              <w:t>la fertilité (les possibles en hypnose.</w:t>
            </w:r>
          </w:p>
        </w:tc>
      </w:tr>
      <w:tr w:rsidR="00D75A4E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75A4E" w:rsidRPr="00644A5A" w:rsidRDefault="00D75A4E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75A4E" w:rsidRPr="00A9232B" w:rsidRDefault="00D75A4E" w:rsidP="0095611C">
            <w:pPr>
              <w:rPr>
                <w:b/>
              </w:rPr>
            </w:pPr>
          </w:p>
        </w:tc>
      </w:tr>
      <w:tr w:rsidR="00CC5890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C5890" w:rsidRPr="00644A5A" w:rsidRDefault="00CC5890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C5890" w:rsidRPr="005A7DF9" w:rsidRDefault="00CC5890" w:rsidP="005A7DF9">
            <w:pPr>
              <w:pStyle w:val="Paragraphedeliste"/>
              <w:numPr>
                <w:ilvl w:val="0"/>
                <w:numId w:val="7"/>
              </w:numPr>
            </w:pPr>
          </w:p>
        </w:tc>
      </w:tr>
      <w:tr w:rsidR="00A9232B" w:rsidRPr="003272D1" w:rsidTr="00816FB5">
        <w:trPr>
          <w:trHeight w:val="96"/>
        </w:trPr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232B" w:rsidRPr="00816FB5" w:rsidRDefault="00816FB5" w:rsidP="00CB1A16">
            <w:pPr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816FB5">
              <w:rPr>
                <w:rFonts w:cs="Courier New"/>
                <w:b/>
                <w:color w:val="000000"/>
                <w:sz w:val="24"/>
                <w:szCs w:val="24"/>
              </w:rPr>
              <w:t>Hypnose et  enfants (M. S.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 xml:space="preserve"> </w:t>
            </w:r>
            <w:r w:rsidRPr="00816FB5">
              <w:rPr>
                <w:rFonts w:cs="Courier New"/>
                <w:b/>
                <w:color w:val="000000"/>
                <w:sz w:val="24"/>
                <w:szCs w:val="24"/>
              </w:rPr>
              <w:t>COMBLEZ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 xml:space="preserve">  et Invité</w:t>
            </w:r>
            <w:r w:rsidRPr="00816FB5">
              <w:rPr>
                <w:rFonts w:cs="Courier Ne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232B" w:rsidTr="00AA5A6D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CB1A16">
            <w:pPr>
              <w:rPr>
                <w:b/>
              </w:rPr>
            </w:pPr>
            <w:r>
              <w:rPr>
                <w:b/>
              </w:rPr>
              <w:t>Décembre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816FB5" w:rsidTr="00644A5A">
        <w:tc>
          <w:tcPr>
            <w:tcW w:w="4503" w:type="dxa"/>
            <w:shd w:val="clear" w:color="auto" w:fill="E5DFEC" w:themeFill="accent4" w:themeFillTint="33"/>
          </w:tcPr>
          <w:p w:rsidR="00816FB5" w:rsidRPr="00644A5A" w:rsidRDefault="00816FB5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816FB5" w:rsidRPr="00360E23" w:rsidRDefault="00816FB5" w:rsidP="00816FB5">
            <w:pPr>
              <w:pStyle w:val="Paragraphedeliste"/>
              <w:numPr>
                <w:ilvl w:val="0"/>
                <w:numId w:val="7"/>
              </w:numPr>
            </w:pPr>
            <w:r w:rsidRPr="00360E23">
              <w:rPr>
                <w:rFonts w:cs="Courier New"/>
                <w:color w:val="000000"/>
              </w:rPr>
              <w:t>Développement psychologique de l'enfant.</w:t>
            </w:r>
          </w:p>
          <w:p w:rsidR="00816FB5" w:rsidRPr="00360E23" w:rsidRDefault="00816FB5" w:rsidP="00816FB5">
            <w:pPr>
              <w:pStyle w:val="Paragraphedeliste"/>
              <w:numPr>
                <w:ilvl w:val="0"/>
                <w:numId w:val="7"/>
              </w:numPr>
            </w:pPr>
            <w:r w:rsidRPr="00360E23">
              <w:rPr>
                <w:rFonts w:cs="Courier New"/>
                <w:color w:val="000000"/>
              </w:rPr>
              <w:t>Les différentes approches pour gérer l'enfant.</w:t>
            </w:r>
          </w:p>
          <w:p w:rsidR="00816FB5" w:rsidRPr="00360E23" w:rsidRDefault="00816FB5" w:rsidP="00816FB5">
            <w:pPr>
              <w:pStyle w:val="Paragraphedeliste"/>
              <w:numPr>
                <w:ilvl w:val="0"/>
                <w:numId w:val="7"/>
              </w:numPr>
            </w:pPr>
            <w:r w:rsidRPr="00360E23">
              <w:rPr>
                <w:rFonts w:cs="Courier New"/>
                <w:color w:val="000000"/>
              </w:rPr>
              <w:t>L'hypnose pour enfant comme base de thérapie familiale.</w:t>
            </w:r>
          </w:p>
        </w:tc>
      </w:tr>
      <w:tr w:rsidR="00816FB5" w:rsidTr="003272D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16FB5" w:rsidRPr="00644A5A" w:rsidRDefault="00816FB5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16FB5" w:rsidRPr="00360E23" w:rsidRDefault="00816FB5" w:rsidP="00BD2280">
            <w:pPr>
              <w:pStyle w:val="Paragraphedeliste"/>
              <w:numPr>
                <w:ilvl w:val="0"/>
                <w:numId w:val="8"/>
              </w:numPr>
            </w:pPr>
          </w:p>
        </w:tc>
      </w:tr>
      <w:tr w:rsidR="00816FB5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16FB5" w:rsidRPr="00644A5A" w:rsidRDefault="00816FB5" w:rsidP="00816FB5">
            <w:pPr>
              <w:rPr>
                <w:b/>
              </w:rPr>
            </w:pPr>
            <w:r>
              <w:rPr>
                <w:b/>
              </w:rPr>
              <w:t>PM :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16FB5" w:rsidRPr="00533447" w:rsidRDefault="00816FB5" w:rsidP="00533447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</w:p>
        </w:tc>
      </w:tr>
      <w:tr w:rsidR="00A9232B" w:rsidRPr="003272D1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232B" w:rsidRPr="009B1B91" w:rsidRDefault="009B1B91" w:rsidP="00CB1A16">
            <w:pPr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color w:val="000000"/>
                <w:sz w:val="24"/>
                <w:szCs w:val="24"/>
              </w:rPr>
              <w:t>H</w:t>
            </w:r>
            <w:r w:rsidRPr="009B1B91">
              <w:rPr>
                <w:rFonts w:cs="Courier New"/>
                <w:b/>
                <w:color w:val="000000"/>
                <w:sz w:val="24"/>
                <w:szCs w:val="24"/>
              </w:rPr>
              <w:t>ypnose et sexualité(Me l. RUGGIERI et M. P.A P</w:t>
            </w:r>
            <w:r w:rsidR="00F9580D" w:rsidRPr="009B1B91">
              <w:rPr>
                <w:rFonts w:cs="Courier New"/>
                <w:b/>
                <w:color w:val="000000"/>
                <w:sz w:val="24"/>
                <w:szCs w:val="24"/>
              </w:rPr>
              <w:t>EREZ</w:t>
            </w:r>
            <w:r w:rsidRPr="009B1B91">
              <w:rPr>
                <w:rFonts w:cs="Courier Ne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232B" w:rsidTr="0082487B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CB1A16">
            <w:pPr>
              <w:rPr>
                <w:b/>
              </w:rPr>
            </w:pPr>
            <w:r>
              <w:rPr>
                <w:b/>
              </w:rPr>
              <w:t>Janvier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9B1B91" w:rsidTr="00644A5A">
        <w:tc>
          <w:tcPr>
            <w:tcW w:w="4503" w:type="dxa"/>
            <w:shd w:val="clear" w:color="auto" w:fill="E5DFEC" w:themeFill="accent4" w:themeFillTint="33"/>
          </w:tcPr>
          <w:p w:rsidR="009B1B91" w:rsidRPr="00644A5A" w:rsidRDefault="009B1B91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9B1B91" w:rsidRPr="009B1B91" w:rsidRDefault="009B1B91" w:rsidP="009B1B91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9B1B91">
              <w:rPr>
                <w:rFonts w:cs="Courier New"/>
                <w:color w:val="000000"/>
              </w:rPr>
              <w:t>Différentes sexualités.</w:t>
            </w:r>
          </w:p>
          <w:p w:rsidR="009B1B91" w:rsidRPr="009B1B91" w:rsidRDefault="009B1B91" w:rsidP="009B1B91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9B1B91">
              <w:rPr>
                <w:rFonts w:cs="Courier New"/>
                <w:color w:val="000000"/>
              </w:rPr>
              <w:t>Les problématiques sexuelles. </w:t>
            </w:r>
          </w:p>
          <w:p w:rsidR="009B1B91" w:rsidRPr="009B1B91" w:rsidRDefault="009B1B91" w:rsidP="009B1B91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9B1B91">
              <w:rPr>
                <w:rFonts w:cs="Courier New"/>
                <w:color w:val="000000"/>
              </w:rPr>
              <w:t>Comment les aborder en hypnose ?</w:t>
            </w:r>
          </w:p>
        </w:tc>
      </w:tr>
      <w:tr w:rsidR="009B1B91" w:rsidTr="003272D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B1B91" w:rsidRPr="00644A5A" w:rsidRDefault="009B1B91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B1B91" w:rsidRPr="0046504E" w:rsidRDefault="009B1B91" w:rsidP="0046504E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</w:tr>
      <w:tr w:rsidR="009B1B91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B1B91" w:rsidRPr="00644A5A" w:rsidRDefault="009B1B91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B1B91" w:rsidRPr="00452A49" w:rsidRDefault="009B1B91" w:rsidP="00452A49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</w:p>
        </w:tc>
      </w:tr>
      <w:tr w:rsidR="00A9232B" w:rsidRPr="003272D1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84FE2" w:rsidRPr="00D84FE2" w:rsidRDefault="00D84FE2" w:rsidP="00CB1A16">
            <w:pPr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D84FE2">
              <w:rPr>
                <w:rFonts w:cs="Courier New"/>
                <w:b/>
                <w:color w:val="000000"/>
                <w:sz w:val="24"/>
                <w:szCs w:val="24"/>
              </w:rPr>
              <w:t xml:space="preserve">Hypnose et </w:t>
            </w:r>
            <w:r w:rsidRPr="00D84FE2">
              <w:rPr>
                <w:rFonts w:cs="Courier New"/>
                <w:b/>
                <w:color w:val="000000"/>
              </w:rPr>
              <w:t>V</w:t>
            </w:r>
            <w:r w:rsidRPr="00D84FE2">
              <w:rPr>
                <w:rFonts w:cs="Courier New"/>
                <w:b/>
                <w:color w:val="000000"/>
                <w:sz w:val="24"/>
                <w:szCs w:val="24"/>
              </w:rPr>
              <w:t>i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 xml:space="preserve">eillesse  (Me le Dr. A CHERVET  et  Me le Dr </w:t>
            </w:r>
            <w:r w:rsidR="00530338">
              <w:rPr>
                <w:rFonts w:cs="Courier New"/>
                <w:b/>
                <w:color w:val="000000"/>
                <w:sz w:val="24"/>
                <w:szCs w:val="24"/>
              </w:rPr>
              <w:t>S. DACHRAOUI)</w:t>
            </w:r>
          </w:p>
        </w:tc>
      </w:tr>
      <w:tr w:rsidR="00A9232B" w:rsidTr="0063695F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CB1A16">
            <w:pPr>
              <w:rPr>
                <w:b/>
              </w:rPr>
            </w:pPr>
            <w:r>
              <w:rPr>
                <w:b/>
              </w:rPr>
              <w:t>Février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D84FE2" w:rsidTr="00644A5A">
        <w:tc>
          <w:tcPr>
            <w:tcW w:w="4503" w:type="dxa"/>
            <w:shd w:val="clear" w:color="auto" w:fill="E5DFEC" w:themeFill="accent4" w:themeFillTint="33"/>
          </w:tcPr>
          <w:p w:rsidR="00F9580D" w:rsidRPr="00644A5A" w:rsidRDefault="00D84FE2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D84FE2" w:rsidRPr="00F9580D" w:rsidRDefault="00C13AF3" w:rsidP="00E758D6">
            <w:pPr>
              <w:pStyle w:val="Paragraphedeliste"/>
              <w:numPr>
                <w:ilvl w:val="0"/>
                <w:numId w:val="15"/>
              </w:numPr>
            </w:pPr>
            <w:r w:rsidRPr="00C13AF3">
              <w:rPr>
                <w:rFonts w:cs="Courier New"/>
                <w:color w:val="000000"/>
              </w:rPr>
              <w:t>accompagner le vieillissement. </w:t>
            </w:r>
          </w:p>
          <w:p w:rsidR="00F9580D" w:rsidRPr="00C13AF3" w:rsidRDefault="00F9580D" w:rsidP="00F9580D">
            <w:pPr>
              <w:pStyle w:val="Paragraphedeliste"/>
              <w:numPr>
                <w:ilvl w:val="0"/>
                <w:numId w:val="15"/>
              </w:numPr>
            </w:pPr>
            <w:r w:rsidRPr="00C13AF3">
              <w:rPr>
                <w:rFonts w:cs="Courier New"/>
                <w:color w:val="000000"/>
              </w:rPr>
              <w:t>les maladies dégénératives (Alzheimer, Parkinson).</w:t>
            </w:r>
          </w:p>
        </w:tc>
      </w:tr>
      <w:tr w:rsidR="00D84FE2" w:rsidTr="00F7499F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4FE2" w:rsidRPr="00644A5A" w:rsidRDefault="00D84FE2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4FE2" w:rsidRPr="00C13AF3" w:rsidRDefault="00D84FE2" w:rsidP="00E758D6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A9232B" w:rsidRPr="00F7499F" w:rsidTr="00F7499F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232B" w:rsidRPr="00C13AF3" w:rsidRDefault="00C13AF3" w:rsidP="00C13AF3">
            <w:pPr>
              <w:rPr>
                <w:b/>
                <w:sz w:val="24"/>
                <w:szCs w:val="24"/>
              </w:rPr>
            </w:pPr>
            <w:r w:rsidRPr="00C13AF3">
              <w:rPr>
                <w:rFonts w:cs="Courier New"/>
                <w:b/>
                <w:color w:val="000000"/>
                <w:sz w:val="24"/>
                <w:szCs w:val="24"/>
              </w:rPr>
              <w:t>Hypnose e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>t Traumatismes (Me le Pr A. BOTT</w:t>
            </w:r>
            <w:r w:rsidRPr="00C13AF3">
              <w:rPr>
                <w:rFonts w:cs="Courier New"/>
                <w:b/>
                <w:color w:val="000000"/>
                <w:sz w:val="24"/>
                <w:szCs w:val="24"/>
              </w:rPr>
              <w:t>ERO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 xml:space="preserve"> CUMP 94, Me L. RUGGIERI et Me S. </w:t>
            </w:r>
            <w:r w:rsidRPr="00C13AF3">
              <w:rPr>
                <w:rFonts w:cs="Courier New"/>
                <w:b/>
                <w:color w:val="000000"/>
                <w:sz w:val="24"/>
                <w:szCs w:val="24"/>
              </w:rPr>
              <w:t>WOZNIAK)</w:t>
            </w:r>
          </w:p>
        </w:tc>
      </w:tr>
      <w:tr w:rsidR="00A9232B" w:rsidTr="004D169C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CB1A16">
            <w:pPr>
              <w:rPr>
                <w:b/>
              </w:rPr>
            </w:pPr>
            <w:r>
              <w:rPr>
                <w:b/>
              </w:rPr>
              <w:t>Mars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C13AF3" w:rsidTr="00644A5A">
        <w:tc>
          <w:tcPr>
            <w:tcW w:w="4503" w:type="dxa"/>
            <w:shd w:val="clear" w:color="auto" w:fill="E5DFEC" w:themeFill="accent4" w:themeFillTint="33"/>
          </w:tcPr>
          <w:p w:rsidR="00C13AF3" w:rsidRPr="00644A5A" w:rsidRDefault="00C13AF3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F9580D" w:rsidRDefault="006F029C" w:rsidP="00F9580D">
            <w:pPr>
              <w:pStyle w:val="Paragraphedeliste"/>
              <w:numPr>
                <w:ilvl w:val="0"/>
                <w:numId w:val="18"/>
              </w:numPr>
              <w:rPr>
                <w:rFonts w:cs="Courier New"/>
                <w:color w:val="000000"/>
              </w:rPr>
            </w:pPr>
            <w:r w:rsidRPr="006F029C">
              <w:rPr>
                <w:rFonts w:cs="Courier New"/>
                <w:color w:val="000000"/>
              </w:rPr>
              <w:t>Les approches du traitement traumatique </w:t>
            </w:r>
            <w:r w:rsidRPr="006F029C">
              <w:rPr>
                <w:rFonts w:cs="Courier New"/>
                <w:color w:val="000000"/>
              </w:rPr>
              <w:br/>
            </w:r>
            <w:r w:rsidR="00F9580D" w:rsidRPr="006F029C">
              <w:rPr>
                <w:rFonts w:cs="Courier New"/>
                <w:color w:val="000000"/>
              </w:rPr>
              <w:t>Le RITMO </w:t>
            </w:r>
          </w:p>
          <w:p w:rsidR="00C13AF3" w:rsidRPr="006F029C" w:rsidRDefault="00F9580D" w:rsidP="00F9580D">
            <w:pPr>
              <w:pStyle w:val="Paragraphedeliste"/>
              <w:numPr>
                <w:ilvl w:val="0"/>
                <w:numId w:val="16"/>
              </w:numPr>
            </w:pPr>
            <w:r w:rsidRPr="006F029C">
              <w:rPr>
                <w:rFonts w:cs="Courier New"/>
                <w:color w:val="000000"/>
              </w:rPr>
              <w:t>FASTER EFT</w:t>
            </w:r>
          </w:p>
        </w:tc>
      </w:tr>
      <w:tr w:rsidR="00C13AF3" w:rsidTr="00CD206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13AF3" w:rsidRPr="00644A5A" w:rsidRDefault="00C13AF3" w:rsidP="006615C9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13AF3" w:rsidRPr="00325692" w:rsidRDefault="00C13AF3" w:rsidP="00325692">
            <w:pPr>
              <w:pStyle w:val="Paragraphedeliste"/>
              <w:numPr>
                <w:ilvl w:val="0"/>
                <w:numId w:val="18"/>
              </w:numPr>
            </w:pPr>
          </w:p>
        </w:tc>
      </w:tr>
      <w:tr w:rsidR="00A9232B" w:rsidRPr="007E54A2" w:rsidTr="002434E4">
        <w:tc>
          <w:tcPr>
            <w:tcW w:w="15844" w:type="dxa"/>
            <w:gridSpan w:val="2"/>
            <w:shd w:val="clear" w:color="auto" w:fill="C2D69B" w:themeFill="accent3" w:themeFillTint="99"/>
          </w:tcPr>
          <w:p w:rsidR="00A9232B" w:rsidRPr="009F0DDC" w:rsidRDefault="009F0DDC" w:rsidP="00CB1A16">
            <w:pPr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color w:val="000000"/>
                <w:sz w:val="24"/>
                <w:szCs w:val="24"/>
              </w:rPr>
              <w:lastRenderedPageBreak/>
              <w:t>Hypnose e</w:t>
            </w:r>
            <w:r w:rsidRPr="009F0DDC">
              <w:rPr>
                <w:rFonts w:cs="Courier New"/>
                <w:b/>
                <w:color w:val="000000"/>
                <w:sz w:val="24"/>
                <w:szCs w:val="24"/>
              </w:rPr>
              <w:t>t Traumatismes 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>(M. P.A PEREZ)</w:t>
            </w:r>
          </w:p>
        </w:tc>
      </w:tr>
      <w:tr w:rsidR="00A9232B" w:rsidRPr="00644A5A" w:rsidTr="006615C9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6615C9">
            <w:pPr>
              <w:rPr>
                <w:b/>
              </w:rPr>
            </w:pPr>
            <w:r>
              <w:rPr>
                <w:b/>
              </w:rPr>
              <w:t>Avril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DD3EF7" w:rsidRPr="00644A5A" w:rsidTr="006615C9">
        <w:tc>
          <w:tcPr>
            <w:tcW w:w="4503" w:type="dxa"/>
            <w:shd w:val="clear" w:color="auto" w:fill="E5DFEC" w:themeFill="accent4" w:themeFillTint="33"/>
          </w:tcPr>
          <w:p w:rsidR="00DD3EF7" w:rsidRDefault="00DD3EF7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  <w:p w:rsidR="00F9580D" w:rsidRPr="00644A5A" w:rsidRDefault="00F9580D" w:rsidP="00F407B1">
            <w:pPr>
              <w:rPr>
                <w:b/>
              </w:rPr>
            </w:pP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DD3EF7" w:rsidRPr="009F0DDC" w:rsidRDefault="00DD3EF7" w:rsidP="009F0DDC">
            <w:pPr>
              <w:pStyle w:val="Paragraphedeliste"/>
              <w:numPr>
                <w:ilvl w:val="0"/>
                <w:numId w:val="20"/>
              </w:numPr>
            </w:pPr>
            <w:r>
              <w:rPr>
                <w:rFonts w:cs="Courier New"/>
                <w:color w:val="000000"/>
              </w:rPr>
              <w:t>G</w:t>
            </w:r>
            <w:r w:rsidRPr="009F0DDC">
              <w:rPr>
                <w:rFonts w:cs="Courier New"/>
                <w:color w:val="000000"/>
              </w:rPr>
              <w:t>estions d'urgence</w:t>
            </w:r>
            <w:r>
              <w:rPr>
                <w:rFonts w:cs="Courier New"/>
                <w:color w:val="000000"/>
              </w:rPr>
              <w:t>.</w:t>
            </w:r>
          </w:p>
          <w:p w:rsidR="00DD3EF7" w:rsidRPr="00DD3EF7" w:rsidRDefault="00DD3EF7" w:rsidP="003E5102">
            <w:pPr>
              <w:pStyle w:val="Paragraphedeliste"/>
              <w:numPr>
                <w:ilvl w:val="0"/>
                <w:numId w:val="21"/>
              </w:numPr>
            </w:pPr>
            <w:r>
              <w:rPr>
                <w:rFonts w:cs="Courier New"/>
                <w:color w:val="000000"/>
              </w:rPr>
              <w:t>L</w:t>
            </w:r>
            <w:r w:rsidRPr="009F0DDC">
              <w:rPr>
                <w:rFonts w:cs="Courier New"/>
                <w:color w:val="000000"/>
              </w:rPr>
              <w:t>es leviers d'approche dans les périodes de crise</w:t>
            </w:r>
            <w:r>
              <w:rPr>
                <w:rFonts w:cs="Courier New"/>
                <w:color w:val="000000"/>
              </w:rPr>
              <w:t>.</w:t>
            </w:r>
          </w:p>
          <w:p w:rsidR="00DD3EF7" w:rsidRPr="00DD3EF7" w:rsidRDefault="00DD3EF7" w:rsidP="003E5102">
            <w:pPr>
              <w:pStyle w:val="Paragraphedeliste"/>
              <w:numPr>
                <w:ilvl w:val="0"/>
                <w:numId w:val="21"/>
              </w:numPr>
            </w:pPr>
            <w:r>
              <w:rPr>
                <w:rFonts w:cs="Courier New"/>
                <w:color w:val="000000"/>
              </w:rPr>
              <w:t>C</w:t>
            </w:r>
            <w:r w:rsidRPr="009F0DDC">
              <w:rPr>
                <w:rFonts w:cs="Courier New"/>
                <w:color w:val="000000"/>
              </w:rPr>
              <w:t>réer la bulle dans les situations difficile</w:t>
            </w:r>
            <w:r>
              <w:rPr>
                <w:rFonts w:cs="Courier New"/>
                <w:color w:val="000000"/>
              </w:rPr>
              <w:t>.</w:t>
            </w:r>
          </w:p>
          <w:p w:rsidR="00DD3EF7" w:rsidRPr="009F0DDC" w:rsidRDefault="00DD3EF7" w:rsidP="003E5102">
            <w:pPr>
              <w:pStyle w:val="Paragraphedeliste"/>
              <w:numPr>
                <w:ilvl w:val="0"/>
                <w:numId w:val="21"/>
              </w:numPr>
            </w:pPr>
            <w:r>
              <w:rPr>
                <w:rFonts w:cs="Courier New"/>
                <w:color w:val="000000"/>
              </w:rPr>
              <w:t>L</w:t>
            </w:r>
            <w:r w:rsidRPr="009F0DDC">
              <w:rPr>
                <w:rFonts w:cs="Courier New"/>
                <w:color w:val="000000"/>
              </w:rPr>
              <w:t>es différents leviers utiles en quelques instants</w:t>
            </w:r>
            <w:r>
              <w:rPr>
                <w:rFonts w:cs="Courier New"/>
                <w:color w:val="000000"/>
              </w:rPr>
              <w:t>.</w:t>
            </w:r>
          </w:p>
        </w:tc>
      </w:tr>
      <w:tr w:rsidR="00DD3EF7" w:rsidRPr="00644A5A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D3EF7" w:rsidRPr="00644A5A" w:rsidRDefault="00DD3EF7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D3EF7" w:rsidRPr="009F0DDC" w:rsidRDefault="00DD3EF7" w:rsidP="003E5102">
            <w:pPr>
              <w:pStyle w:val="Paragraphedeliste"/>
              <w:numPr>
                <w:ilvl w:val="0"/>
                <w:numId w:val="21"/>
              </w:numPr>
            </w:pPr>
          </w:p>
        </w:tc>
      </w:tr>
      <w:tr w:rsidR="00A9232B" w:rsidRPr="007E54A2" w:rsidTr="007E54A2">
        <w:tc>
          <w:tcPr>
            <w:tcW w:w="15844" w:type="dxa"/>
            <w:gridSpan w:val="2"/>
            <w:shd w:val="clear" w:color="auto" w:fill="C2D69B" w:themeFill="accent3" w:themeFillTint="99"/>
          </w:tcPr>
          <w:p w:rsidR="00A9232B" w:rsidRPr="009F0DDC" w:rsidRDefault="009F0DDC" w:rsidP="00CB1A16">
            <w:pPr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color w:val="000000"/>
                <w:sz w:val="24"/>
                <w:szCs w:val="24"/>
              </w:rPr>
              <w:t>Hypnose et</w:t>
            </w:r>
            <w:r w:rsidRPr="009F0DDC">
              <w:rPr>
                <w:rFonts w:cs="Courier New"/>
                <w:b/>
                <w:color w:val="000000"/>
                <w:sz w:val="24"/>
                <w:szCs w:val="24"/>
              </w:rPr>
              <w:t xml:space="preserve"> Surdité</w:t>
            </w:r>
            <w:r>
              <w:rPr>
                <w:rFonts w:cs="Courier New"/>
                <w:b/>
                <w:color w:val="000000"/>
                <w:sz w:val="24"/>
                <w:szCs w:val="24"/>
              </w:rPr>
              <w:t xml:space="preserve"> (M. P.A PEREZ)</w:t>
            </w:r>
          </w:p>
        </w:tc>
      </w:tr>
      <w:tr w:rsidR="00A9232B" w:rsidRPr="00644A5A" w:rsidTr="006615C9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6615C9">
            <w:pPr>
              <w:rPr>
                <w:b/>
              </w:rPr>
            </w:pPr>
            <w:r>
              <w:rPr>
                <w:b/>
              </w:rPr>
              <w:t>Mai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B46ED4" w:rsidRPr="00644A5A" w:rsidTr="006615C9">
        <w:tc>
          <w:tcPr>
            <w:tcW w:w="4503" w:type="dxa"/>
            <w:shd w:val="clear" w:color="auto" w:fill="E5DFEC" w:themeFill="accent4" w:themeFillTint="33"/>
          </w:tcPr>
          <w:p w:rsidR="00B46ED4" w:rsidRPr="00644A5A" w:rsidRDefault="00B46ED4" w:rsidP="00F407B1">
            <w:pPr>
              <w:rPr>
                <w:b/>
              </w:rPr>
            </w:pPr>
            <w:r>
              <w:rPr>
                <w:b/>
              </w:rPr>
              <w:t xml:space="preserve">AM : </w:t>
            </w:r>
          </w:p>
        </w:tc>
        <w:tc>
          <w:tcPr>
            <w:tcW w:w="11341" w:type="dxa"/>
            <w:vMerge w:val="restart"/>
            <w:shd w:val="clear" w:color="auto" w:fill="E5DFEC" w:themeFill="accent4" w:themeFillTint="33"/>
          </w:tcPr>
          <w:p w:rsidR="00B46ED4" w:rsidRPr="00B46ED4" w:rsidRDefault="00B46ED4" w:rsidP="00B46ED4">
            <w:pPr>
              <w:pStyle w:val="Paragraphedeliste"/>
              <w:numPr>
                <w:ilvl w:val="0"/>
                <w:numId w:val="21"/>
              </w:numPr>
            </w:pPr>
            <w:r w:rsidRPr="00B46ED4">
              <w:rPr>
                <w:rFonts w:cs="Courier New"/>
                <w:color w:val="000000"/>
              </w:rPr>
              <w:t>Accompagnement des personne</w:t>
            </w:r>
            <w:r>
              <w:rPr>
                <w:rFonts w:cs="Courier New"/>
                <w:color w:val="000000"/>
              </w:rPr>
              <w:t>s sourdes dans leurs demandes.</w:t>
            </w:r>
          </w:p>
          <w:p w:rsidR="00B46ED4" w:rsidRPr="00B46ED4" w:rsidRDefault="00B46ED4" w:rsidP="00B46ED4">
            <w:pPr>
              <w:pStyle w:val="Paragraphedeliste"/>
              <w:numPr>
                <w:ilvl w:val="0"/>
                <w:numId w:val="21"/>
              </w:numPr>
            </w:pPr>
            <w:r>
              <w:rPr>
                <w:rFonts w:cs="Courier New"/>
                <w:color w:val="000000"/>
              </w:rPr>
              <w:t>Travail Sur Le Kinesthésique.</w:t>
            </w:r>
          </w:p>
          <w:p w:rsidR="00B46ED4" w:rsidRPr="00B46ED4" w:rsidRDefault="00B46ED4" w:rsidP="00B46ED4">
            <w:pPr>
              <w:pStyle w:val="Paragraphedeliste"/>
              <w:numPr>
                <w:ilvl w:val="0"/>
                <w:numId w:val="21"/>
              </w:numPr>
            </w:pPr>
            <w:r>
              <w:rPr>
                <w:rFonts w:cs="Courier New"/>
                <w:color w:val="000000"/>
              </w:rPr>
              <w:t>L</w:t>
            </w:r>
            <w:r w:rsidRPr="00B46ED4">
              <w:rPr>
                <w:rFonts w:cs="Courier New"/>
                <w:color w:val="000000"/>
              </w:rPr>
              <w:t>e Symbolique Silencieux</w:t>
            </w:r>
            <w:r>
              <w:rPr>
                <w:rFonts w:cs="Courier New"/>
                <w:color w:val="000000"/>
              </w:rPr>
              <w:t>.</w:t>
            </w:r>
          </w:p>
        </w:tc>
      </w:tr>
      <w:tr w:rsidR="00B46ED4" w:rsidRPr="00644A5A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46ED4" w:rsidRPr="00644A5A" w:rsidRDefault="00B46ED4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46ED4" w:rsidRPr="00B46ED4" w:rsidRDefault="00B46ED4" w:rsidP="00F407B1">
            <w:pPr>
              <w:pStyle w:val="Paragraphedeliste"/>
            </w:pPr>
          </w:p>
        </w:tc>
      </w:tr>
      <w:tr w:rsidR="00A9232B" w:rsidRPr="00C93FD6" w:rsidTr="00C93FD6">
        <w:tc>
          <w:tcPr>
            <w:tcW w:w="15844" w:type="dxa"/>
            <w:gridSpan w:val="2"/>
            <w:shd w:val="clear" w:color="auto" w:fill="C2D69B" w:themeFill="accent3" w:themeFillTint="99"/>
          </w:tcPr>
          <w:p w:rsidR="00A9232B" w:rsidRPr="00B46ED4" w:rsidRDefault="00B46ED4" w:rsidP="00CB1A16">
            <w:pPr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color w:val="000000"/>
                <w:sz w:val="24"/>
                <w:szCs w:val="24"/>
              </w:rPr>
              <w:t>Soutenance et examen p</w:t>
            </w:r>
            <w:r w:rsidRPr="00B46ED4">
              <w:rPr>
                <w:rFonts w:cs="Courier New"/>
                <w:b/>
                <w:color w:val="000000"/>
                <w:sz w:val="24"/>
                <w:szCs w:val="24"/>
              </w:rPr>
              <w:t>ratique </w:t>
            </w:r>
          </w:p>
        </w:tc>
      </w:tr>
      <w:tr w:rsidR="00A9232B" w:rsidRPr="00644A5A" w:rsidTr="006615C9">
        <w:tc>
          <w:tcPr>
            <w:tcW w:w="15844" w:type="dxa"/>
            <w:gridSpan w:val="2"/>
            <w:shd w:val="clear" w:color="auto" w:fill="FFFF00"/>
          </w:tcPr>
          <w:p w:rsidR="00A9232B" w:rsidRPr="00644A5A" w:rsidRDefault="00A9232B" w:rsidP="006615C9">
            <w:pPr>
              <w:rPr>
                <w:b/>
              </w:rPr>
            </w:pPr>
            <w:r>
              <w:rPr>
                <w:b/>
              </w:rPr>
              <w:t>Juin – jour 1</w:t>
            </w:r>
            <w:r w:rsidR="00F9580D">
              <w:rPr>
                <w:b/>
              </w:rPr>
              <w:t xml:space="preserve"> + jour 2 </w:t>
            </w:r>
          </w:p>
        </w:tc>
      </w:tr>
      <w:tr w:rsidR="00A9232B" w:rsidRPr="00644A5A" w:rsidTr="006615C9">
        <w:tc>
          <w:tcPr>
            <w:tcW w:w="4503" w:type="dxa"/>
            <w:shd w:val="clear" w:color="auto" w:fill="E5DFEC" w:themeFill="accent4" w:themeFillTint="33"/>
          </w:tcPr>
          <w:p w:rsidR="00A9232B" w:rsidRPr="00644A5A" w:rsidRDefault="00A9232B" w:rsidP="00F407B1">
            <w:pPr>
              <w:rPr>
                <w:b/>
              </w:rPr>
            </w:pPr>
            <w:r>
              <w:rPr>
                <w:b/>
              </w:rPr>
              <w:t>AM :.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A9232B" w:rsidRPr="004E461F" w:rsidRDefault="00B46ED4" w:rsidP="00FD2E0D">
            <w:pPr>
              <w:pStyle w:val="Paragraphedeliste"/>
              <w:numPr>
                <w:ilvl w:val="0"/>
                <w:numId w:val="32"/>
              </w:numPr>
            </w:pPr>
            <w:r>
              <w:t>Examen final.</w:t>
            </w:r>
          </w:p>
        </w:tc>
      </w:tr>
      <w:tr w:rsidR="00A9232B" w:rsidRPr="00644A5A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232B" w:rsidRPr="00644A5A" w:rsidRDefault="00A9232B" w:rsidP="00F407B1">
            <w:pPr>
              <w:rPr>
                <w:b/>
              </w:rPr>
            </w:pPr>
            <w:r>
              <w:rPr>
                <w:b/>
              </w:rPr>
              <w:t xml:space="preserve">PM : 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232B" w:rsidRPr="004E461F" w:rsidRDefault="00B46ED4" w:rsidP="00FD2E0D">
            <w:pPr>
              <w:pStyle w:val="Paragraphedeliste"/>
              <w:numPr>
                <w:ilvl w:val="0"/>
                <w:numId w:val="32"/>
              </w:numPr>
            </w:pPr>
            <w:r>
              <w:t>Examen final.</w:t>
            </w:r>
          </w:p>
        </w:tc>
      </w:tr>
    </w:tbl>
    <w:p w:rsidR="0021690D" w:rsidRPr="005545A7" w:rsidRDefault="0021690D" w:rsidP="00644A5A">
      <w:pPr>
        <w:shd w:val="clear" w:color="auto" w:fill="CCC0D9" w:themeFill="accent4" w:themeFillTint="66"/>
        <w:spacing w:after="0" w:line="240" w:lineRule="auto"/>
        <w:rPr>
          <w:b/>
          <w:sz w:val="32"/>
          <w:szCs w:val="32"/>
        </w:rPr>
      </w:pPr>
    </w:p>
    <w:sectPr w:rsidR="0021690D" w:rsidRPr="005545A7" w:rsidSect="003E0D7C">
      <w:footerReference w:type="default" r:id="rId8"/>
      <w:pgSz w:w="16838" w:h="11906" w:orient="landscape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27" w:rsidRDefault="009D7E27" w:rsidP="002F04FD">
      <w:pPr>
        <w:spacing w:after="0" w:line="240" w:lineRule="auto"/>
      </w:pPr>
      <w:r>
        <w:separator/>
      </w:r>
    </w:p>
  </w:endnote>
  <w:endnote w:type="continuationSeparator" w:id="0">
    <w:p w:rsidR="009D7E27" w:rsidRDefault="009D7E27" w:rsidP="002F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139913"/>
      <w:docPartObj>
        <w:docPartGallery w:val="Page Numbers (Bottom of Page)"/>
        <w:docPartUnique/>
      </w:docPartObj>
    </w:sdtPr>
    <w:sdtEndPr/>
    <w:sdtContent>
      <w:p w:rsidR="002F04FD" w:rsidRDefault="002F04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2F">
          <w:rPr>
            <w:noProof/>
          </w:rPr>
          <w:t>2</w:t>
        </w:r>
        <w:r>
          <w:fldChar w:fldCharType="end"/>
        </w:r>
      </w:p>
    </w:sdtContent>
  </w:sdt>
  <w:p w:rsidR="002F04FD" w:rsidRDefault="002F04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27" w:rsidRDefault="009D7E27" w:rsidP="002F04FD">
      <w:pPr>
        <w:spacing w:after="0" w:line="240" w:lineRule="auto"/>
      </w:pPr>
      <w:r>
        <w:separator/>
      </w:r>
    </w:p>
  </w:footnote>
  <w:footnote w:type="continuationSeparator" w:id="0">
    <w:p w:rsidR="009D7E27" w:rsidRDefault="009D7E27" w:rsidP="002F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1DC7"/>
    <w:multiLevelType w:val="hybridMultilevel"/>
    <w:tmpl w:val="33166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CD6"/>
    <w:multiLevelType w:val="hybridMultilevel"/>
    <w:tmpl w:val="5608D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E1D"/>
    <w:multiLevelType w:val="hybridMultilevel"/>
    <w:tmpl w:val="48D0B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F99"/>
    <w:multiLevelType w:val="hybridMultilevel"/>
    <w:tmpl w:val="C3149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62FE"/>
    <w:multiLevelType w:val="hybridMultilevel"/>
    <w:tmpl w:val="E5883E4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283334"/>
    <w:multiLevelType w:val="hybridMultilevel"/>
    <w:tmpl w:val="797CE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3B3"/>
    <w:multiLevelType w:val="hybridMultilevel"/>
    <w:tmpl w:val="E760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8D4"/>
    <w:multiLevelType w:val="hybridMultilevel"/>
    <w:tmpl w:val="9CE6A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58FF"/>
    <w:multiLevelType w:val="hybridMultilevel"/>
    <w:tmpl w:val="01F8C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A48B8"/>
    <w:multiLevelType w:val="hybridMultilevel"/>
    <w:tmpl w:val="C29A20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0304"/>
    <w:multiLevelType w:val="hybridMultilevel"/>
    <w:tmpl w:val="D33C4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4477"/>
    <w:multiLevelType w:val="hybridMultilevel"/>
    <w:tmpl w:val="A776D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465B"/>
    <w:multiLevelType w:val="hybridMultilevel"/>
    <w:tmpl w:val="ABAA4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4E7"/>
    <w:multiLevelType w:val="hybridMultilevel"/>
    <w:tmpl w:val="31947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5E6F"/>
    <w:multiLevelType w:val="hybridMultilevel"/>
    <w:tmpl w:val="0FA22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2D20"/>
    <w:multiLevelType w:val="hybridMultilevel"/>
    <w:tmpl w:val="E5F481B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7C303FD"/>
    <w:multiLevelType w:val="hybridMultilevel"/>
    <w:tmpl w:val="4A3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786"/>
    <w:multiLevelType w:val="hybridMultilevel"/>
    <w:tmpl w:val="73B8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5DF4"/>
    <w:multiLevelType w:val="hybridMultilevel"/>
    <w:tmpl w:val="0956A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921AB"/>
    <w:multiLevelType w:val="hybridMultilevel"/>
    <w:tmpl w:val="BD96B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0215"/>
    <w:multiLevelType w:val="hybridMultilevel"/>
    <w:tmpl w:val="30E4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056D3"/>
    <w:multiLevelType w:val="hybridMultilevel"/>
    <w:tmpl w:val="5D947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DC1"/>
    <w:multiLevelType w:val="hybridMultilevel"/>
    <w:tmpl w:val="3C68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47733"/>
    <w:multiLevelType w:val="hybridMultilevel"/>
    <w:tmpl w:val="660C4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87F38"/>
    <w:multiLevelType w:val="hybridMultilevel"/>
    <w:tmpl w:val="A4E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F4FA1"/>
    <w:multiLevelType w:val="hybridMultilevel"/>
    <w:tmpl w:val="2B94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D5E54"/>
    <w:multiLevelType w:val="hybridMultilevel"/>
    <w:tmpl w:val="064AC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83F14"/>
    <w:multiLevelType w:val="hybridMultilevel"/>
    <w:tmpl w:val="CAC20BF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4935F7"/>
    <w:multiLevelType w:val="hybridMultilevel"/>
    <w:tmpl w:val="FAC04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5B66"/>
    <w:multiLevelType w:val="hybridMultilevel"/>
    <w:tmpl w:val="34621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A4D"/>
    <w:multiLevelType w:val="hybridMultilevel"/>
    <w:tmpl w:val="9C42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32AC2"/>
    <w:multiLevelType w:val="hybridMultilevel"/>
    <w:tmpl w:val="32009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8"/>
  </w:num>
  <w:num w:numId="5">
    <w:abstractNumId w:val="10"/>
  </w:num>
  <w:num w:numId="6">
    <w:abstractNumId w:val="0"/>
  </w:num>
  <w:num w:numId="7">
    <w:abstractNumId w:val="14"/>
  </w:num>
  <w:num w:numId="8">
    <w:abstractNumId w:val="23"/>
  </w:num>
  <w:num w:numId="9">
    <w:abstractNumId w:val="8"/>
  </w:num>
  <w:num w:numId="10">
    <w:abstractNumId w:val="18"/>
  </w:num>
  <w:num w:numId="11">
    <w:abstractNumId w:val="20"/>
  </w:num>
  <w:num w:numId="12">
    <w:abstractNumId w:val="6"/>
  </w:num>
  <w:num w:numId="13">
    <w:abstractNumId w:val="3"/>
  </w:num>
  <w:num w:numId="14">
    <w:abstractNumId w:val="26"/>
  </w:num>
  <w:num w:numId="15">
    <w:abstractNumId w:val="1"/>
  </w:num>
  <w:num w:numId="16">
    <w:abstractNumId w:val="29"/>
  </w:num>
  <w:num w:numId="17">
    <w:abstractNumId w:val="7"/>
  </w:num>
  <w:num w:numId="18">
    <w:abstractNumId w:val="25"/>
  </w:num>
  <w:num w:numId="19">
    <w:abstractNumId w:val="4"/>
  </w:num>
  <w:num w:numId="20">
    <w:abstractNumId w:val="5"/>
  </w:num>
  <w:num w:numId="21">
    <w:abstractNumId w:val="11"/>
  </w:num>
  <w:num w:numId="22">
    <w:abstractNumId w:val="2"/>
  </w:num>
  <w:num w:numId="23">
    <w:abstractNumId w:val="21"/>
  </w:num>
  <w:num w:numId="24">
    <w:abstractNumId w:val="15"/>
  </w:num>
  <w:num w:numId="25">
    <w:abstractNumId w:val="31"/>
  </w:num>
  <w:num w:numId="26">
    <w:abstractNumId w:val="9"/>
  </w:num>
  <w:num w:numId="27">
    <w:abstractNumId w:val="22"/>
  </w:num>
  <w:num w:numId="28">
    <w:abstractNumId w:val="24"/>
  </w:num>
  <w:num w:numId="29">
    <w:abstractNumId w:val="30"/>
  </w:num>
  <w:num w:numId="30">
    <w:abstractNumId w:val="19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7"/>
    <w:rsid w:val="00010C3C"/>
    <w:rsid w:val="0003770F"/>
    <w:rsid w:val="000B1CF4"/>
    <w:rsid w:val="00137B11"/>
    <w:rsid w:val="00151444"/>
    <w:rsid w:val="00204B87"/>
    <w:rsid w:val="002156C6"/>
    <w:rsid w:val="0021690D"/>
    <w:rsid w:val="002202A6"/>
    <w:rsid w:val="002564D5"/>
    <w:rsid w:val="00286293"/>
    <w:rsid w:val="002E4FE4"/>
    <w:rsid w:val="002F04FD"/>
    <w:rsid w:val="002F11F0"/>
    <w:rsid w:val="002F3D2F"/>
    <w:rsid w:val="00325692"/>
    <w:rsid w:val="003272D1"/>
    <w:rsid w:val="00360E23"/>
    <w:rsid w:val="003E0D7C"/>
    <w:rsid w:val="003E5102"/>
    <w:rsid w:val="00414AC1"/>
    <w:rsid w:val="00441445"/>
    <w:rsid w:val="00452A49"/>
    <w:rsid w:val="0046504E"/>
    <w:rsid w:val="00472752"/>
    <w:rsid w:val="004A36DF"/>
    <w:rsid w:val="004E461F"/>
    <w:rsid w:val="00530338"/>
    <w:rsid w:val="00533447"/>
    <w:rsid w:val="005545A7"/>
    <w:rsid w:val="005604AE"/>
    <w:rsid w:val="005A7DF9"/>
    <w:rsid w:val="005B436A"/>
    <w:rsid w:val="005E0306"/>
    <w:rsid w:val="00644A5A"/>
    <w:rsid w:val="006F029C"/>
    <w:rsid w:val="007365E2"/>
    <w:rsid w:val="007E54A2"/>
    <w:rsid w:val="007F1D96"/>
    <w:rsid w:val="00816FB5"/>
    <w:rsid w:val="009824C9"/>
    <w:rsid w:val="009828C5"/>
    <w:rsid w:val="0099630F"/>
    <w:rsid w:val="009B1B91"/>
    <w:rsid w:val="009D7E27"/>
    <w:rsid w:val="009F0DDC"/>
    <w:rsid w:val="00A10704"/>
    <w:rsid w:val="00A44AC9"/>
    <w:rsid w:val="00A9232B"/>
    <w:rsid w:val="00B31F97"/>
    <w:rsid w:val="00B46ED4"/>
    <w:rsid w:val="00BB3850"/>
    <w:rsid w:val="00BD2280"/>
    <w:rsid w:val="00BF40B7"/>
    <w:rsid w:val="00C13AF3"/>
    <w:rsid w:val="00C47FE4"/>
    <w:rsid w:val="00C93FD6"/>
    <w:rsid w:val="00CB1A16"/>
    <w:rsid w:val="00CC5890"/>
    <w:rsid w:val="00CD2061"/>
    <w:rsid w:val="00CE4524"/>
    <w:rsid w:val="00CF5A71"/>
    <w:rsid w:val="00D40730"/>
    <w:rsid w:val="00D707C7"/>
    <w:rsid w:val="00D7524F"/>
    <w:rsid w:val="00D75A4E"/>
    <w:rsid w:val="00D84FE2"/>
    <w:rsid w:val="00DD3EF7"/>
    <w:rsid w:val="00DF56F5"/>
    <w:rsid w:val="00E55D50"/>
    <w:rsid w:val="00E70EDD"/>
    <w:rsid w:val="00E758D6"/>
    <w:rsid w:val="00E82B17"/>
    <w:rsid w:val="00EA0E87"/>
    <w:rsid w:val="00F153BA"/>
    <w:rsid w:val="00F407B1"/>
    <w:rsid w:val="00F41895"/>
    <w:rsid w:val="00F67DF7"/>
    <w:rsid w:val="00F7499F"/>
    <w:rsid w:val="00F763E6"/>
    <w:rsid w:val="00F9580D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CB6C-9D7C-42A6-AD15-61102EC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6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4FD"/>
  </w:style>
  <w:style w:type="paragraph" w:styleId="Pieddepage">
    <w:name w:val="footer"/>
    <w:basedOn w:val="Normal"/>
    <w:link w:val="PieddepageCar"/>
    <w:uiPriority w:val="99"/>
    <w:unhideWhenUsed/>
    <w:rsid w:val="002F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4FD"/>
  </w:style>
  <w:style w:type="paragraph" w:styleId="Textebrut">
    <w:name w:val="Plain Text"/>
    <w:basedOn w:val="Normal"/>
    <w:link w:val="TextebrutCar"/>
    <w:uiPriority w:val="99"/>
    <w:unhideWhenUsed/>
    <w:rsid w:val="00E70ED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0E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Noulez</dc:creator>
  <cp:lastModifiedBy>Comblez Samuel</cp:lastModifiedBy>
  <cp:revision>2</cp:revision>
  <dcterms:created xsi:type="dcterms:W3CDTF">2018-04-01T08:24:00Z</dcterms:created>
  <dcterms:modified xsi:type="dcterms:W3CDTF">2018-04-01T08:24:00Z</dcterms:modified>
</cp:coreProperties>
</file>